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285016E7"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3A2311">
        <w:rPr>
          <w:rFonts w:ascii="Arial" w:eastAsia="Arial" w:hAnsi="Arial" w:cs="Arial"/>
          <w:b/>
          <w:sz w:val="20"/>
          <w:szCs w:val="20"/>
        </w:rPr>
        <w:t>December 18</w:t>
      </w:r>
      <w:r w:rsidR="00F61203">
        <w:rPr>
          <w:rFonts w:ascii="Arial" w:eastAsia="Arial" w:hAnsi="Arial" w:cs="Arial"/>
          <w:b/>
          <w:sz w:val="20"/>
          <w:szCs w:val="20"/>
        </w:rPr>
        <w:t>, 2018</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485A36">
              <w:trPr>
                <w:trHeight w:val="160"/>
              </w:trPr>
              <w:tc>
                <w:tcPr>
                  <w:tcW w:w="3739" w:type="dxa"/>
                  <w:vAlign w:val="center"/>
                </w:tcPr>
                <w:p w14:paraId="16679FD2" w14:textId="13448BCA" w:rsidR="008E1821" w:rsidRDefault="00595241" w:rsidP="00F87616">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Jody Riibe </w:t>
                  </w:r>
                  <w:r w:rsidR="00585ACA">
                    <w:rPr>
                      <w:rFonts w:ascii="Arial" w:eastAsia="Arial" w:hAnsi="Arial" w:cs="Arial"/>
                      <w:b/>
                      <w:sz w:val="18"/>
                      <w:szCs w:val="18"/>
                    </w:rPr>
                    <w:t>P</w:t>
                  </w:r>
                  <w:r w:rsidR="007C638F">
                    <w:rPr>
                      <w:rFonts w:ascii="Arial" w:eastAsia="Arial" w:hAnsi="Arial" w:cs="Arial"/>
                      <w:b/>
                      <w:sz w:val="18"/>
                      <w:szCs w:val="18"/>
                    </w:rPr>
                    <w:t xml:space="preserve"> </w:t>
                  </w:r>
                </w:p>
              </w:tc>
              <w:tc>
                <w:tcPr>
                  <w:tcW w:w="3240" w:type="dxa"/>
                  <w:vAlign w:val="center"/>
                </w:tcPr>
                <w:p w14:paraId="206AEBEB" w14:textId="156D6A69" w:rsidR="008E1821" w:rsidRDefault="00F61203" w:rsidP="003A2311">
                  <w:pPr>
                    <w:spacing w:after="0" w:line="240" w:lineRule="auto"/>
                    <w:rPr>
                      <w:rFonts w:ascii="Arial" w:eastAsia="Arial" w:hAnsi="Arial" w:cs="Arial"/>
                      <w:b/>
                      <w:sz w:val="18"/>
                      <w:szCs w:val="18"/>
                    </w:rPr>
                  </w:pPr>
                  <w:r>
                    <w:rPr>
                      <w:rFonts w:ascii="Arial" w:eastAsia="Arial" w:hAnsi="Arial" w:cs="Arial"/>
                      <w:sz w:val="18"/>
                      <w:szCs w:val="18"/>
                    </w:rPr>
                    <w:t xml:space="preserve">Jerri Robison   </w:t>
                  </w:r>
                  <w:r w:rsidR="003A2311">
                    <w:rPr>
                      <w:rFonts w:ascii="Arial" w:eastAsia="Arial" w:hAnsi="Arial" w:cs="Arial"/>
                      <w:b/>
                      <w:sz w:val="18"/>
                      <w:szCs w:val="18"/>
                    </w:rPr>
                    <w:t>A</w:t>
                  </w:r>
                  <w:r w:rsidR="00585ACA">
                    <w:rPr>
                      <w:rFonts w:ascii="Arial" w:eastAsia="Arial" w:hAnsi="Arial" w:cs="Arial"/>
                      <w:b/>
                      <w:sz w:val="18"/>
                      <w:szCs w:val="18"/>
                    </w:rPr>
                    <w:t xml:space="preserve"> </w:t>
                  </w:r>
                </w:p>
              </w:tc>
            </w:tr>
            <w:tr w:rsidR="008E1821" w14:paraId="3C5220B1" w14:textId="77777777" w:rsidTr="00485A36">
              <w:trPr>
                <w:trHeight w:val="160"/>
              </w:trPr>
              <w:tc>
                <w:tcPr>
                  <w:tcW w:w="3739" w:type="dxa"/>
                  <w:vAlign w:val="center"/>
                </w:tcPr>
                <w:p w14:paraId="55D900EB" w14:textId="4EEF77B8" w:rsidR="008E1821" w:rsidRDefault="00595241" w:rsidP="00F87616">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Andrew Fangman </w:t>
                  </w:r>
                  <w:r w:rsidR="00F87616">
                    <w:rPr>
                      <w:rFonts w:ascii="Arial" w:eastAsia="Arial" w:hAnsi="Arial" w:cs="Arial"/>
                      <w:b/>
                      <w:sz w:val="18"/>
                      <w:szCs w:val="18"/>
                    </w:rPr>
                    <w:t>P</w:t>
                  </w:r>
                </w:p>
              </w:tc>
              <w:tc>
                <w:tcPr>
                  <w:tcW w:w="3240" w:type="dxa"/>
                  <w:shd w:val="clear" w:color="auto" w:fill="FFFFFF"/>
                  <w:vAlign w:val="center"/>
                </w:tcPr>
                <w:p w14:paraId="01051DBA" w14:textId="6828F253" w:rsidR="008E1821" w:rsidRDefault="008B273B" w:rsidP="00F87616">
                  <w:pPr>
                    <w:spacing w:after="0" w:line="240" w:lineRule="auto"/>
                    <w:rPr>
                      <w:rFonts w:ascii="Arial" w:eastAsia="Arial" w:hAnsi="Arial" w:cs="Arial"/>
                      <w:sz w:val="18"/>
                      <w:szCs w:val="18"/>
                    </w:rPr>
                  </w:pPr>
                  <w:r>
                    <w:rPr>
                      <w:rFonts w:ascii="Arial" w:eastAsia="Arial" w:hAnsi="Arial" w:cs="Arial"/>
                      <w:sz w:val="18"/>
                      <w:szCs w:val="18"/>
                    </w:rPr>
                    <w:t xml:space="preserve">Scott Dahlke   </w:t>
                  </w:r>
                  <w:r w:rsidR="00F87616">
                    <w:rPr>
                      <w:rFonts w:ascii="Arial" w:eastAsia="Arial" w:hAnsi="Arial" w:cs="Arial"/>
                      <w:b/>
                      <w:sz w:val="18"/>
                      <w:szCs w:val="18"/>
                    </w:rPr>
                    <w:t>P</w:t>
                  </w:r>
                </w:p>
              </w:tc>
            </w:tr>
            <w:tr w:rsidR="008E1821" w14:paraId="25C8609F" w14:textId="77777777" w:rsidTr="00485A36">
              <w:trPr>
                <w:trHeight w:val="160"/>
              </w:trPr>
              <w:tc>
                <w:tcPr>
                  <w:tcW w:w="3739" w:type="dxa"/>
                  <w:vAlign w:val="center"/>
                </w:tcPr>
                <w:p w14:paraId="35BD0204" w14:textId="129D9154" w:rsidR="008E1821" w:rsidRPr="00312B0D" w:rsidRDefault="00595241" w:rsidP="00585ACA">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F61203">
                    <w:rPr>
                      <w:rFonts w:ascii="Arial" w:eastAsia="Arial" w:hAnsi="Arial" w:cs="Arial"/>
                      <w:sz w:val="18"/>
                      <w:szCs w:val="18"/>
                    </w:rPr>
                    <w:t xml:space="preserve">Ben Brown  </w:t>
                  </w:r>
                  <w:r w:rsidR="00585ACA">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pPr>
                    <w:spacing w:after="0" w:line="240" w:lineRule="auto"/>
                    <w:rPr>
                      <w:rFonts w:ascii="Arial" w:eastAsia="Arial" w:hAnsi="Arial" w:cs="Arial"/>
                      <w:sz w:val="18"/>
                      <w:szCs w:val="18"/>
                    </w:rPr>
                  </w:pPr>
                </w:p>
              </w:tc>
            </w:tr>
            <w:tr w:rsidR="008E1821" w14:paraId="2E04C674" w14:textId="77777777" w:rsidTr="00485A36">
              <w:trPr>
                <w:trHeight w:val="160"/>
              </w:trPr>
              <w:tc>
                <w:tcPr>
                  <w:tcW w:w="3739" w:type="dxa"/>
                  <w:vAlign w:val="center"/>
                </w:tcPr>
                <w:p w14:paraId="132F7AA6" w14:textId="59B46AD9" w:rsidR="008E1821" w:rsidRDefault="00595241" w:rsidP="00DA5A81">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F61203">
                    <w:rPr>
                      <w:rFonts w:ascii="Arial" w:eastAsia="Arial" w:hAnsi="Arial" w:cs="Arial"/>
                      <w:sz w:val="18"/>
                      <w:szCs w:val="18"/>
                    </w:rPr>
                    <w:t>Pr. Aleese Baldwin</w:t>
                  </w:r>
                  <w:r w:rsidR="00F61203">
                    <w:rPr>
                      <w:rFonts w:ascii="Arial" w:eastAsia="Arial" w:hAnsi="Arial" w:cs="Arial"/>
                      <w:b/>
                      <w:sz w:val="18"/>
                      <w:szCs w:val="18"/>
                    </w:rPr>
                    <w:t xml:space="preserve">   </w:t>
                  </w:r>
                  <w:r w:rsidR="00DA5A81">
                    <w:rPr>
                      <w:rFonts w:ascii="Arial" w:eastAsia="Arial" w:hAnsi="Arial" w:cs="Arial"/>
                      <w:b/>
                      <w:sz w:val="18"/>
                      <w:szCs w:val="18"/>
                    </w:rPr>
                    <w:t>P</w:t>
                  </w:r>
                </w:p>
              </w:tc>
              <w:tc>
                <w:tcPr>
                  <w:tcW w:w="3240" w:type="dxa"/>
                  <w:vAlign w:val="center"/>
                </w:tcPr>
                <w:p w14:paraId="1F80DF57" w14:textId="77777777" w:rsidR="008E1821" w:rsidRDefault="008E1821" w:rsidP="00F61203">
                  <w:pPr>
                    <w:spacing w:after="0" w:line="240" w:lineRule="auto"/>
                    <w:rPr>
                      <w:rFonts w:ascii="Arial" w:eastAsia="Arial" w:hAnsi="Arial" w:cs="Arial"/>
                      <w:sz w:val="18"/>
                      <w:szCs w:val="18"/>
                    </w:rPr>
                  </w:pPr>
                </w:p>
              </w:tc>
            </w:tr>
            <w:tr w:rsidR="008E1821" w14:paraId="57FB053F" w14:textId="77777777" w:rsidTr="00485A36">
              <w:trPr>
                <w:trHeight w:val="160"/>
              </w:trPr>
              <w:tc>
                <w:tcPr>
                  <w:tcW w:w="3739" w:type="dxa"/>
                  <w:vAlign w:val="center"/>
                </w:tcPr>
                <w:p w14:paraId="083E0C50" w14:textId="05172943" w:rsidR="008E1821" w:rsidRPr="000610D5" w:rsidRDefault="00F61203" w:rsidP="00F87616">
                  <w:pPr>
                    <w:spacing w:after="0" w:line="240" w:lineRule="auto"/>
                    <w:rPr>
                      <w:rFonts w:ascii="Arial" w:eastAsia="Arial" w:hAnsi="Arial" w:cs="Arial"/>
                      <w:sz w:val="18"/>
                      <w:szCs w:val="18"/>
                    </w:rPr>
                  </w:pPr>
                  <w:r>
                    <w:rPr>
                      <w:rFonts w:ascii="Arial" w:eastAsia="Arial" w:hAnsi="Arial" w:cs="Arial"/>
                      <w:sz w:val="18"/>
                      <w:szCs w:val="18"/>
                    </w:rPr>
                    <w:t xml:space="preserve">Brad Spratt  </w:t>
                  </w:r>
                  <w:r w:rsidR="00F87616">
                    <w:rPr>
                      <w:rFonts w:ascii="Arial" w:eastAsia="Arial" w:hAnsi="Arial" w:cs="Arial"/>
                      <w:b/>
                      <w:sz w:val="18"/>
                      <w:szCs w:val="18"/>
                    </w:rPr>
                    <w:t>P</w:t>
                  </w:r>
                </w:p>
              </w:tc>
              <w:tc>
                <w:tcPr>
                  <w:tcW w:w="3240" w:type="dxa"/>
                  <w:vAlign w:val="center"/>
                </w:tcPr>
                <w:p w14:paraId="4F6B0711" w14:textId="05E54AC6" w:rsidR="008E1821" w:rsidRDefault="00595241" w:rsidP="007C638F">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F87616">
                    <w:rPr>
                      <w:rFonts w:ascii="Arial" w:eastAsia="Arial" w:hAnsi="Arial" w:cs="Arial"/>
                      <w:sz w:val="18"/>
                      <w:szCs w:val="18"/>
                    </w:rPr>
                    <w:t xml:space="preserve">Amanda McKee  </w:t>
                  </w:r>
                  <w:r w:rsidR="00F87616" w:rsidRPr="00F87616">
                    <w:rPr>
                      <w:rFonts w:ascii="Arial" w:eastAsia="Arial" w:hAnsi="Arial" w:cs="Arial"/>
                      <w:b/>
                      <w:sz w:val="18"/>
                      <w:szCs w:val="18"/>
                    </w:rPr>
                    <w:t>P</w:t>
                  </w:r>
                </w:p>
              </w:tc>
            </w:tr>
            <w:tr w:rsidR="008E1821" w14:paraId="6B27A76C" w14:textId="77777777" w:rsidTr="00485A36">
              <w:trPr>
                <w:trHeight w:val="160"/>
              </w:trPr>
              <w:tc>
                <w:tcPr>
                  <w:tcW w:w="3739" w:type="dxa"/>
                  <w:vAlign w:val="center"/>
                </w:tcPr>
                <w:p w14:paraId="54051535" w14:textId="344ED1E5" w:rsidR="008E1821" w:rsidRDefault="00F61203" w:rsidP="003A2311">
                  <w:pPr>
                    <w:spacing w:after="0" w:line="240" w:lineRule="auto"/>
                    <w:rPr>
                      <w:rFonts w:ascii="Arial" w:eastAsia="Arial" w:hAnsi="Arial" w:cs="Arial"/>
                      <w:b/>
                      <w:sz w:val="18"/>
                      <w:szCs w:val="18"/>
                    </w:rPr>
                  </w:pPr>
                  <w:r>
                    <w:rPr>
                      <w:rFonts w:ascii="Arial" w:eastAsia="Arial" w:hAnsi="Arial" w:cs="Arial"/>
                      <w:sz w:val="18"/>
                      <w:szCs w:val="18"/>
                    </w:rPr>
                    <w:t xml:space="preserve">Rosa Mendoza  </w:t>
                  </w:r>
                  <w:r w:rsidR="003A2311">
                    <w:rPr>
                      <w:rFonts w:ascii="Arial" w:eastAsia="Arial" w:hAnsi="Arial" w:cs="Arial"/>
                      <w:b/>
                      <w:sz w:val="18"/>
                      <w:szCs w:val="18"/>
                    </w:rPr>
                    <w:t>A</w:t>
                  </w:r>
                  <w:r>
                    <w:rPr>
                      <w:rFonts w:ascii="Arial" w:eastAsia="Arial" w:hAnsi="Arial" w:cs="Arial"/>
                      <w:b/>
                      <w:sz w:val="18"/>
                      <w:szCs w:val="18"/>
                    </w:rPr>
                    <w:t xml:space="preserve"> </w:t>
                  </w:r>
                </w:p>
              </w:tc>
              <w:tc>
                <w:tcPr>
                  <w:tcW w:w="3240" w:type="dxa"/>
                  <w:vAlign w:val="center"/>
                </w:tcPr>
                <w:p w14:paraId="620B6B7E"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8E1821" w14:paraId="5E215B49" w14:textId="77777777" w:rsidTr="00485A36">
              <w:trPr>
                <w:trHeight w:val="160"/>
              </w:trPr>
              <w:tc>
                <w:tcPr>
                  <w:tcW w:w="3739" w:type="dxa"/>
                  <w:shd w:val="clear" w:color="auto" w:fill="FFFFFF"/>
                  <w:vAlign w:val="center"/>
                </w:tcPr>
                <w:p w14:paraId="6B4ED497" w14:textId="4ED71E06" w:rsidR="008E1821" w:rsidRDefault="00F61203" w:rsidP="003A2311">
                  <w:pPr>
                    <w:spacing w:after="0" w:line="240" w:lineRule="auto"/>
                    <w:rPr>
                      <w:rFonts w:ascii="Arial" w:eastAsia="Arial" w:hAnsi="Arial" w:cs="Arial"/>
                      <w:b/>
                      <w:sz w:val="18"/>
                      <w:szCs w:val="18"/>
                    </w:rPr>
                  </w:pPr>
                  <w:r>
                    <w:rPr>
                      <w:rFonts w:ascii="Arial" w:eastAsia="Arial" w:hAnsi="Arial" w:cs="Arial"/>
                      <w:sz w:val="18"/>
                      <w:szCs w:val="18"/>
                    </w:rPr>
                    <w:t xml:space="preserve">Mike Johannsen   </w:t>
                  </w:r>
                  <w:r w:rsidR="005E5BFB">
                    <w:rPr>
                      <w:rFonts w:ascii="Arial" w:eastAsia="Arial" w:hAnsi="Arial" w:cs="Arial"/>
                      <w:b/>
                      <w:sz w:val="18"/>
                      <w:szCs w:val="18"/>
                    </w:rPr>
                    <w:t xml:space="preserve">P  </w:t>
                  </w:r>
                </w:p>
              </w:tc>
              <w:tc>
                <w:tcPr>
                  <w:tcW w:w="3240" w:type="dxa"/>
                  <w:shd w:val="clear" w:color="auto" w:fill="FFFFFF"/>
                  <w:vAlign w:val="center"/>
                </w:tcPr>
                <w:p w14:paraId="4A3E9685" w14:textId="0FD4CE2C" w:rsidR="008E1821" w:rsidRDefault="00595241" w:rsidP="007C638F">
                  <w:pPr>
                    <w:spacing w:after="0" w:line="240" w:lineRule="auto"/>
                    <w:rPr>
                      <w:rFonts w:ascii="Arial" w:eastAsia="Arial" w:hAnsi="Arial" w:cs="Arial"/>
                      <w:sz w:val="18"/>
                      <w:szCs w:val="18"/>
                    </w:rPr>
                  </w:pPr>
                  <w:r>
                    <w:rPr>
                      <w:rFonts w:ascii="Arial" w:eastAsia="Arial" w:hAnsi="Arial" w:cs="Arial"/>
                      <w:sz w:val="18"/>
                      <w:szCs w:val="18"/>
                    </w:rPr>
                    <w:t xml:space="preserve">Minutes completed by </w:t>
                  </w:r>
                  <w:r w:rsidR="007C638F">
                    <w:rPr>
                      <w:rFonts w:ascii="Arial" w:eastAsia="Arial" w:hAnsi="Arial" w:cs="Arial"/>
                      <w:sz w:val="18"/>
                      <w:szCs w:val="18"/>
                    </w:rPr>
                    <w:t>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4D87FCED"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r w:rsidR="00F87616">
        <w:rPr>
          <w:rFonts w:ascii="Arial" w:eastAsia="Arial" w:hAnsi="Arial" w:cs="Arial"/>
          <w:sz w:val="20"/>
          <w:szCs w:val="20"/>
        </w:rPr>
        <w:t>Riibe</w:t>
      </w:r>
      <w:r>
        <w:rPr>
          <w:rFonts w:ascii="Arial" w:eastAsia="Arial" w:hAnsi="Arial" w:cs="Arial"/>
          <w:sz w:val="20"/>
          <w:szCs w:val="20"/>
        </w:rPr>
        <w:t xml:space="preserve"> at </w:t>
      </w:r>
      <w:r w:rsidR="00F87616">
        <w:rPr>
          <w:rFonts w:ascii="Arial" w:eastAsia="Arial" w:hAnsi="Arial" w:cs="Arial"/>
          <w:sz w:val="20"/>
          <w:szCs w:val="20"/>
        </w:rPr>
        <w:t>12:0</w:t>
      </w:r>
      <w:r w:rsidR="003A2311">
        <w:rPr>
          <w:rFonts w:ascii="Arial" w:eastAsia="Arial" w:hAnsi="Arial" w:cs="Arial"/>
          <w:sz w:val="20"/>
          <w:szCs w:val="20"/>
        </w:rPr>
        <w:t>4</w:t>
      </w:r>
      <w:r>
        <w:rPr>
          <w:rFonts w:ascii="Arial" w:eastAsia="Arial" w:hAnsi="Arial" w:cs="Arial"/>
          <w:sz w:val="20"/>
          <w:szCs w:val="20"/>
        </w:rPr>
        <w:t xml:space="preserve"> with</w:t>
      </w:r>
      <w:r w:rsidR="00F87616">
        <w:rPr>
          <w:rFonts w:ascii="Arial" w:eastAsia="Arial" w:hAnsi="Arial" w:cs="Arial"/>
          <w:sz w:val="20"/>
          <w:szCs w:val="20"/>
        </w:rPr>
        <w:t xml:space="preserve"> </w:t>
      </w:r>
      <w:r>
        <w:rPr>
          <w:rFonts w:ascii="Arial" w:eastAsia="Arial" w:hAnsi="Arial" w:cs="Arial"/>
          <w:sz w:val="20"/>
          <w:szCs w:val="20"/>
        </w:rPr>
        <w:t xml:space="preserve">introductions.  </w:t>
      </w:r>
    </w:p>
    <w:p w14:paraId="7251CC6E" w14:textId="4E89133B" w:rsidR="008E1821" w:rsidRDefault="008E1821">
      <w:pPr>
        <w:spacing w:after="0" w:line="240" w:lineRule="auto"/>
        <w:ind w:left="360"/>
        <w:rPr>
          <w:rFonts w:ascii="Arial" w:eastAsia="Arial" w:hAnsi="Arial" w:cs="Arial"/>
          <w:sz w:val="20"/>
          <w:szCs w:val="20"/>
        </w:rPr>
      </w:pPr>
    </w:p>
    <w:p w14:paraId="5F68A1D2" w14:textId="6E71B6B0"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Approval of Agenda:</w:t>
      </w:r>
      <w:r w:rsidRPr="00D2379A">
        <w:rPr>
          <w:rFonts w:ascii="Arial" w:eastAsia="Arial" w:hAnsi="Arial" w:cs="Arial"/>
          <w:sz w:val="20"/>
          <w:szCs w:val="20"/>
        </w:rPr>
        <w:t xml:space="preserve">  </w:t>
      </w:r>
      <w:r w:rsidR="003A2311">
        <w:rPr>
          <w:rFonts w:ascii="Arial" w:eastAsia="Arial" w:hAnsi="Arial" w:cs="Arial"/>
          <w:sz w:val="20"/>
          <w:szCs w:val="20"/>
        </w:rPr>
        <w:t>Dahlke</w:t>
      </w:r>
      <w:r>
        <w:rPr>
          <w:rFonts w:ascii="Arial" w:eastAsia="Arial" w:hAnsi="Arial" w:cs="Arial"/>
          <w:sz w:val="20"/>
          <w:szCs w:val="20"/>
        </w:rPr>
        <w:t xml:space="preserve"> moved to approve the agenda, second by </w:t>
      </w:r>
      <w:r w:rsidR="003A2311">
        <w:rPr>
          <w:rFonts w:ascii="Arial" w:eastAsia="Arial" w:hAnsi="Arial" w:cs="Arial"/>
          <w:sz w:val="20"/>
          <w:szCs w:val="20"/>
        </w:rPr>
        <w:t>Spratt</w:t>
      </w:r>
      <w:r>
        <w:rPr>
          <w:rFonts w:ascii="Arial" w:eastAsia="Arial" w:hAnsi="Arial" w:cs="Arial"/>
          <w:sz w:val="20"/>
          <w:szCs w:val="20"/>
        </w:rPr>
        <w:t xml:space="preserve">. Unanimously approved. </w:t>
      </w:r>
    </w:p>
    <w:p w14:paraId="4C14E262" w14:textId="77777777" w:rsidR="005E5BFB" w:rsidRPr="00585ACA" w:rsidRDefault="005E5BFB" w:rsidP="005E5BFB">
      <w:pPr>
        <w:spacing w:after="0" w:line="240" w:lineRule="auto"/>
        <w:ind w:left="360"/>
        <w:contextualSpacing/>
        <w:rPr>
          <w:rFonts w:ascii="Arial" w:eastAsia="Arial" w:hAnsi="Arial" w:cs="Arial"/>
          <w:sz w:val="20"/>
          <w:szCs w:val="20"/>
        </w:rPr>
      </w:pPr>
    </w:p>
    <w:p w14:paraId="583DB56C" w14:textId="5667A729" w:rsidR="005E5BFB" w:rsidRDefault="005E598D"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3A2311">
        <w:rPr>
          <w:rFonts w:ascii="Arial" w:eastAsia="Arial" w:hAnsi="Arial" w:cs="Arial"/>
          <w:b/>
          <w:sz w:val="20"/>
          <w:szCs w:val="20"/>
          <w:u w:val="single"/>
        </w:rPr>
        <w:t>November 20</w:t>
      </w:r>
      <w:r w:rsidR="007C638F">
        <w:rPr>
          <w:rFonts w:ascii="Arial" w:eastAsia="Arial" w:hAnsi="Arial" w:cs="Arial"/>
          <w:b/>
          <w:sz w:val="20"/>
          <w:szCs w:val="20"/>
          <w:u w:val="single"/>
        </w:rPr>
        <w:t>, 2018</w:t>
      </w:r>
      <w:r>
        <w:rPr>
          <w:rFonts w:ascii="Arial" w:eastAsia="Arial" w:hAnsi="Arial" w:cs="Arial"/>
          <w:b/>
          <w:sz w:val="20"/>
          <w:szCs w:val="20"/>
          <w:u w:val="single"/>
        </w:rPr>
        <w:t>, Minutes</w:t>
      </w:r>
      <w:r w:rsidR="005E5BFB">
        <w:rPr>
          <w:rFonts w:ascii="Arial" w:eastAsia="Arial" w:hAnsi="Arial" w:cs="Arial"/>
          <w:b/>
          <w:sz w:val="20"/>
          <w:szCs w:val="20"/>
        </w:rPr>
        <w:t>:</w:t>
      </w:r>
      <w:r w:rsidR="005E5BFB">
        <w:rPr>
          <w:rFonts w:ascii="Arial" w:eastAsia="Arial" w:hAnsi="Arial" w:cs="Arial"/>
          <w:sz w:val="20"/>
          <w:szCs w:val="20"/>
        </w:rPr>
        <w:t xml:space="preserve">  There were no questions or concerns regarding last month’s minutes.  </w:t>
      </w:r>
      <w:r w:rsidR="003A2311">
        <w:rPr>
          <w:rFonts w:ascii="Arial" w:eastAsia="Arial" w:hAnsi="Arial" w:cs="Arial"/>
          <w:sz w:val="20"/>
          <w:szCs w:val="20"/>
        </w:rPr>
        <w:t>Brown</w:t>
      </w:r>
      <w:r w:rsidR="005E5BFB">
        <w:rPr>
          <w:rFonts w:ascii="Arial" w:eastAsia="Arial" w:hAnsi="Arial" w:cs="Arial"/>
          <w:sz w:val="20"/>
          <w:szCs w:val="20"/>
        </w:rPr>
        <w:t xml:space="preserve"> moved to approve the minutes from the previous meeting, second by </w:t>
      </w:r>
      <w:r w:rsidR="003A2311">
        <w:rPr>
          <w:rFonts w:ascii="Arial" w:eastAsia="Arial" w:hAnsi="Arial" w:cs="Arial"/>
          <w:sz w:val="20"/>
          <w:szCs w:val="20"/>
        </w:rPr>
        <w:t>Baldwin</w:t>
      </w:r>
      <w:r w:rsidR="005E5BFB">
        <w:rPr>
          <w:rFonts w:ascii="Arial" w:eastAsia="Arial" w:hAnsi="Arial" w:cs="Arial"/>
          <w:sz w:val="20"/>
          <w:szCs w:val="20"/>
        </w:rPr>
        <w:t>.  Unanimously approved.</w:t>
      </w:r>
    </w:p>
    <w:p w14:paraId="78FFC106" w14:textId="77777777" w:rsidR="003A2311" w:rsidRDefault="003A2311" w:rsidP="003A2311">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1E0B6BBB"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Treasurer Brown presented this month’s claims</w:t>
      </w:r>
      <w:r w:rsidRPr="00734A34">
        <w:rPr>
          <w:rFonts w:ascii="Arial" w:eastAsia="Arial" w:hAnsi="Arial" w:cs="Arial"/>
          <w:sz w:val="20"/>
          <w:szCs w:val="20"/>
        </w:rPr>
        <w:t xml:space="preserve"> to the board and </w:t>
      </w:r>
      <w:r w:rsidR="003A2311" w:rsidRPr="00734A34">
        <w:rPr>
          <w:rFonts w:ascii="Arial" w:eastAsia="Arial" w:hAnsi="Arial" w:cs="Arial"/>
          <w:sz w:val="20"/>
          <w:szCs w:val="20"/>
        </w:rPr>
        <w:t xml:space="preserve">noted that West Liberty Bilingual Associate sent in claims for several months, July through November, which put them over 20%.  MCSD Parents as Teachers have only sent in claims through October but not November.  McKee explained that 37% of School Ready funds have been expended while only 18% of Early Childhood funds have been expended.  Brown </w:t>
      </w:r>
      <w:r w:rsidR="005E5BFB" w:rsidRPr="00734A34">
        <w:rPr>
          <w:rFonts w:ascii="Arial" w:eastAsia="Arial" w:hAnsi="Arial" w:cs="Arial"/>
          <w:sz w:val="20"/>
          <w:szCs w:val="20"/>
        </w:rPr>
        <w:t xml:space="preserve">moved to approve payment of claims as presented, second by </w:t>
      </w:r>
      <w:r w:rsidR="003A2311" w:rsidRPr="00734A34">
        <w:rPr>
          <w:rFonts w:ascii="Arial" w:eastAsia="Arial" w:hAnsi="Arial" w:cs="Arial"/>
          <w:sz w:val="20"/>
          <w:szCs w:val="20"/>
        </w:rPr>
        <w:t>Fangman</w:t>
      </w:r>
      <w:r w:rsidR="005E5BFB" w:rsidRPr="00734A34">
        <w:rPr>
          <w:rFonts w:ascii="Arial" w:eastAsia="Arial" w:hAnsi="Arial" w:cs="Arial"/>
          <w:sz w:val="20"/>
          <w:szCs w:val="20"/>
        </w:rPr>
        <w:t>.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4CC96044" w14:textId="075F505E" w:rsidR="00653011" w:rsidRDefault="003A2311"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Early Childhood Carry Forward</w:t>
      </w:r>
      <w:r w:rsidR="00653011" w:rsidRPr="00F90F21">
        <w:rPr>
          <w:rFonts w:ascii="Arial" w:eastAsia="Arial" w:hAnsi="Arial" w:cs="Arial"/>
          <w:sz w:val="20"/>
          <w:szCs w:val="20"/>
          <w:u w:val="single"/>
        </w:rPr>
        <w:t>:</w:t>
      </w:r>
      <w:r w:rsidR="00653011" w:rsidRPr="00734A34">
        <w:rPr>
          <w:rFonts w:ascii="Arial" w:eastAsia="Arial" w:hAnsi="Arial" w:cs="Arial"/>
          <w:sz w:val="20"/>
          <w:szCs w:val="20"/>
        </w:rPr>
        <w:t xml:space="preserve">  </w:t>
      </w:r>
      <w:r w:rsidR="00941E55" w:rsidRPr="00734A34">
        <w:rPr>
          <w:rFonts w:ascii="Arial" w:eastAsia="Arial" w:hAnsi="Arial" w:cs="Arial"/>
          <w:sz w:val="20"/>
          <w:szCs w:val="20"/>
        </w:rPr>
        <w:t xml:space="preserve">Child Care Nurse Consultant position was just filled and will probably </w:t>
      </w:r>
      <w:r w:rsidR="00E47F9C">
        <w:rPr>
          <w:rFonts w:ascii="Arial" w:eastAsia="Arial" w:hAnsi="Arial" w:cs="Arial"/>
          <w:sz w:val="20"/>
          <w:szCs w:val="20"/>
        </w:rPr>
        <w:t xml:space="preserve">have </w:t>
      </w:r>
      <w:r w:rsidR="00941E55" w:rsidRPr="00734A34">
        <w:rPr>
          <w:rFonts w:ascii="Arial" w:eastAsia="Arial" w:hAnsi="Arial" w:cs="Arial"/>
          <w:sz w:val="20"/>
          <w:szCs w:val="20"/>
        </w:rPr>
        <w:t>about $12</w:t>
      </w:r>
      <w:r w:rsidR="00E47F9C">
        <w:rPr>
          <w:rFonts w:ascii="Arial" w:eastAsia="Arial" w:hAnsi="Arial" w:cs="Arial"/>
          <w:sz w:val="20"/>
          <w:szCs w:val="20"/>
        </w:rPr>
        <w:t>,</w:t>
      </w:r>
      <w:r w:rsidR="00941E55" w:rsidRPr="00734A34">
        <w:rPr>
          <w:rFonts w:ascii="Arial" w:eastAsia="Arial" w:hAnsi="Arial" w:cs="Arial"/>
          <w:sz w:val="20"/>
          <w:szCs w:val="20"/>
        </w:rPr>
        <w:t>0</w:t>
      </w:r>
      <w:r w:rsidR="00E47F9C">
        <w:rPr>
          <w:rFonts w:ascii="Arial" w:eastAsia="Arial" w:hAnsi="Arial" w:cs="Arial"/>
          <w:sz w:val="20"/>
          <w:szCs w:val="20"/>
        </w:rPr>
        <w:t>0</w:t>
      </w:r>
      <w:r w:rsidR="00941E55" w:rsidRPr="00734A34">
        <w:rPr>
          <w:rFonts w:ascii="Arial" w:eastAsia="Arial" w:hAnsi="Arial" w:cs="Arial"/>
          <w:sz w:val="20"/>
          <w:szCs w:val="20"/>
        </w:rPr>
        <w:t>0</w:t>
      </w:r>
      <w:r w:rsidR="00E47F9C">
        <w:rPr>
          <w:rFonts w:ascii="Arial" w:eastAsia="Arial" w:hAnsi="Arial" w:cs="Arial"/>
          <w:sz w:val="20"/>
          <w:szCs w:val="20"/>
        </w:rPr>
        <w:t xml:space="preserve"> unspent</w:t>
      </w:r>
      <w:r w:rsidR="00941E55" w:rsidRPr="00734A34">
        <w:rPr>
          <w:rFonts w:ascii="Arial" w:eastAsia="Arial" w:hAnsi="Arial" w:cs="Arial"/>
          <w:sz w:val="20"/>
          <w:szCs w:val="20"/>
        </w:rPr>
        <w:t xml:space="preserve">.  </w:t>
      </w:r>
      <w:r w:rsidRPr="00734A34">
        <w:rPr>
          <w:rFonts w:ascii="Arial" w:eastAsia="Arial" w:hAnsi="Arial" w:cs="Arial"/>
          <w:sz w:val="20"/>
          <w:szCs w:val="20"/>
        </w:rPr>
        <w:t>McKee had several ideas to increase spending in this category.</w:t>
      </w:r>
    </w:p>
    <w:p w14:paraId="3D1AD1DF" w14:textId="77777777" w:rsidR="00FE7B87" w:rsidRPr="00734A34" w:rsidRDefault="00FE7B87" w:rsidP="00FE7B87">
      <w:pPr>
        <w:pStyle w:val="ListParagraph"/>
        <w:spacing w:after="0" w:line="240" w:lineRule="auto"/>
        <w:rPr>
          <w:rFonts w:ascii="Arial" w:eastAsia="Arial" w:hAnsi="Arial" w:cs="Arial"/>
          <w:sz w:val="20"/>
          <w:szCs w:val="20"/>
        </w:rPr>
      </w:pPr>
    </w:p>
    <w:p w14:paraId="2B364729" w14:textId="5C54C2D7" w:rsidR="003A2311" w:rsidRDefault="003A2311" w:rsidP="00FE7B87">
      <w:pPr>
        <w:pStyle w:val="ListParagraph"/>
        <w:numPr>
          <w:ilvl w:val="0"/>
          <w:numId w:val="28"/>
        </w:numPr>
        <w:spacing w:after="0" w:line="240" w:lineRule="auto"/>
        <w:rPr>
          <w:rFonts w:ascii="Arial" w:eastAsia="Arial" w:hAnsi="Arial" w:cs="Arial"/>
          <w:sz w:val="20"/>
          <w:szCs w:val="20"/>
        </w:rPr>
      </w:pPr>
      <w:r w:rsidRPr="003A2311">
        <w:rPr>
          <w:rFonts w:ascii="Arial" w:eastAsia="Arial" w:hAnsi="Arial" w:cs="Arial"/>
          <w:sz w:val="20"/>
          <w:szCs w:val="20"/>
        </w:rPr>
        <w:t>Purchase another Facebook ad promoting child care scholarships</w:t>
      </w:r>
    </w:p>
    <w:p w14:paraId="61AB6F0D" w14:textId="378D987D" w:rsidR="00941E55" w:rsidRDefault="00941E55" w:rsidP="00FE7B87">
      <w:pPr>
        <w:pStyle w:val="ListParagraph"/>
        <w:numPr>
          <w:ilvl w:val="0"/>
          <w:numId w:val="28"/>
        </w:numPr>
        <w:spacing w:after="0" w:line="240" w:lineRule="auto"/>
        <w:rPr>
          <w:rFonts w:ascii="Arial" w:eastAsia="Arial" w:hAnsi="Arial" w:cs="Arial"/>
          <w:sz w:val="20"/>
          <w:szCs w:val="20"/>
        </w:rPr>
      </w:pPr>
      <w:r>
        <w:rPr>
          <w:rFonts w:ascii="Arial" w:eastAsia="Arial" w:hAnsi="Arial" w:cs="Arial"/>
          <w:sz w:val="20"/>
          <w:szCs w:val="20"/>
        </w:rPr>
        <w:t>Increasing the amount of child care scholarship reimbursement</w:t>
      </w:r>
    </w:p>
    <w:p w14:paraId="08D03BAA" w14:textId="6E9ADFFE" w:rsidR="00941E55" w:rsidRDefault="00941E55" w:rsidP="00FE7B87">
      <w:pPr>
        <w:pStyle w:val="ListParagraph"/>
        <w:numPr>
          <w:ilvl w:val="0"/>
          <w:numId w:val="28"/>
        </w:numPr>
        <w:spacing w:after="0" w:line="240" w:lineRule="auto"/>
        <w:rPr>
          <w:rFonts w:ascii="Arial" w:eastAsia="Arial" w:hAnsi="Arial" w:cs="Arial"/>
          <w:sz w:val="20"/>
          <w:szCs w:val="20"/>
        </w:rPr>
      </w:pPr>
      <w:r>
        <w:rPr>
          <w:rFonts w:ascii="Arial" w:eastAsia="Arial" w:hAnsi="Arial" w:cs="Arial"/>
          <w:sz w:val="20"/>
          <w:szCs w:val="20"/>
        </w:rPr>
        <w:t>Implementing a sliding scale for child care scholarships</w:t>
      </w:r>
      <w:r w:rsidR="00E47F9C">
        <w:rPr>
          <w:rFonts w:ascii="Arial" w:eastAsia="Arial" w:hAnsi="Arial" w:cs="Arial"/>
          <w:sz w:val="20"/>
          <w:szCs w:val="20"/>
        </w:rPr>
        <w:t xml:space="preserve"> for those families who earn more than 200% of the federal poverty level</w:t>
      </w:r>
    </w:p>
    <w:p w14:paraId="4E1FC1EF" w14:textId="7E8C7EA1" w:rsidR="00941E55" w:rsidRDefault="00941E55" w:rsidP="00FE7B87">
      <w:pPr>
        <w:pStyle w:val="ListParagraph"/>
        <w:numPr>
          <w:ilvl w:val="0"/>
          <w:numId w:val="28"/>
        </w:numPr>
        <w:spacing w:after="0" w:line="240" w:lineRule="auto"/>
        <w:rPr>
          <w:rFonts w:ascii="Arial" w:eastAsia="Arial" w:hAnsi="Arial" w:cs="Arial"/>
          <w:sz w:val="20"/>
          <w:szCs w:val="20"/>
        </w:rPr>
      </w:pPr>
      <w:r>
        <w:rPr>
          <w:rFonts w:ascii="Arial" w:eastAsia="Arial" w:hAnsi="Arial" w:cs="Arial"/>
          <w:sz w:val="20"/>
          <w:szCs w:val="20"/>
        </w:rPr>
        <w:t>Fund provider training through the Extension Office</w:t>
      </w:r>
    </w:p>
    <w:p w14:paraId="0649FE26" w14:textId="77777777" w:rsidR="001643E7" w:rsidRPr="003A2311" w:rsidRDefault="001643E7" w:rsidP="001643E7">
      <w:pPr>
        <w:pStyle w:val="ListParagraph"/>
        <w:spacing w:after="0" w:line="240" w:lineRule="auto"/>
        <w:ind w:left="1080"/>
        <w:rPr>
          <w:rFonts w:ascii="Arial" w:eastAsia="Arial" w:hAnsi="Arial" w:cs="Arial"/>
          <w:sz w:val="20"/>
          <w:szCs w:val="20"/>
        </w:rPr>
      </w:pPr>
    </w:p>
    <w:p w14:paraId="74297F6B" w14:textId="1E367E5D" w:rsidR="00C532BC" w:rsidRDefault="00941E55" w:rsidP="00FE7B87">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ECIMC Board Self and Community Assessment</w:t>
      </w:r>
      <w:r w:rsidR="00C532BC" w:rsidRPr="00F90F21">
        <w:rPr>
          <w:rFonts w:ascii="Arial" w:eastAsia="Arial" w:hAnsi="Arial" w:cs="Arial"/>
          <w:sz w:val="20"/>
          <w:szCs w:val="20"/>
          <w:u w:val="single"/>
        </w:rPr>
        <w:t>:</w:t>
      </w:r>
      <w:r w:rsidR="00C532BC" w:rsidRPr="00734A34">
        <w:rPr>
          <w:rFonts w:ascii="Arial" w:eastAsia="Arial" w:hAnsi="Arial" w:cs="Arial"/>
          <w:b/>
          <w:sz w:val="20"/>
          <w:szCs w:val="20"/>
        </w:rPr>
        <w:t xml:space="preserve">  </w:t>
      </w:r>
      <w:r w:rsidRPr="00734A34">
        <w:rPr>
          <w:rFonts w:ascii="Arial" w:eastAsia="Arial" w:hAnsi="Arial" w:cs="Arial"/>
          <w:sz w:val="20"/>
          <w:szCs w:val="20"/>
        </w:rPr>
        <w:t>The Executive Committee suggested to the full board that a separate meeting be held in February to simplify our strategies.  McKee will set up this meeting.</w:t>
      </w:r>
    </w:p>
    <w:p w14:paraId="5FA7B877" w14:textId="77777777" w:rsidR="001643E7" w:rsidRPr="00734A34" w:rsidRDefault="001643E7" w:rsidP="001643E7">
      <w:pPr>
        <w:pStyle w:val="ListParagraph"/>
        <w:spacing w:after="0" w:line="240" w:lineRule="auto"/>
        <w:rPr>
          <w:rFonts w:ascii="Arial" w:eastAsia="Arial" w:hAnsi="Arial" w:cs="Arial"/>
          <w:sz w:val="20"/>
          <w:szCs w:val="20"/>
        </w:rPr>
      </w:pPr>
    </w:p>
    <w:p w14:paraId="5766D1C3" w14:textId="5F6EF3C5" w:rsidR="007B6A3D" w:rsidRPr="00FE7B87" w:rsidRDefault="00941E55" w:rsidP="00FE7B87">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color w:val="auto"/>
          <w:sz w:val="20"/>
          <w:szCs w:val="20"/>
          <w:u w:val="single"/>
        </w:rPr>
        <w:t>Director Professional Development Plan</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sidRPr="00734A34">
        <w:rPr>
          <w:rFonts w:ascii="Arial" w:eastAsia="Arial" w:hAnsi="Arial" w:cs="Arial"/>
          <w:color w:val="auto"/>
          <w:sz w:val="20"/>
          <w:szCs w:val="20"/>
        </w:rPr>
        <w:t>McKee presented a preliminary plan to the Executive Committee and will submit the final PDP at the January meeting</w:t>
      </w:r>
      <w:r w:rsidR="002B4C17" w:rsidRPr="00734A34">
        <w:rPr>
          <w:rFonts w:ascii="Arial" w:eastAsia="Arial" w:hAnsi="Arial" w:cs="Arial"/>
          <w:color w:val="auto"/>
          <w:sz w:val="20"/>
          <w:szCs w:val="20"/>
        </w:rPr>
        <w:t>.</w:t>
      </w:r>
    </w:p>
    <w:p w14:paraId="2BDCFD99" w14:textId="77777777" w:rsidR="00FE7B87" w:rsidRPr="00734A34" w:rsidRDefault="00FE7B87" w:rsidP="00FE7B87">
      <w:pPr>
        <w:pStyle w:val="ListParagraph"/>
        <w:spacing w:after="0" w:line="240" w:lineRule="auto"/>
        <w:rPr>
          <w:rFonts w:ascii="Arial" w:eastAsia="Arial" w:hAnsi="Arial" w:cs="Arial"/>
          <w:sz w:val="20"/>
          <w:szCs w:val="20"/>
        </w:rPr>
      </w:pPr>
    </w:p>
    <w:p w14:paraId="791ADCD4" w14:textId="77777777" w:rsidR="003E58F4" w:rsidRDefault="00941E55" w:rsidP="00406017">
      <w:pPr>
        <w:numPr>
          <w:ilvl w:val="0"/>
          <w:numId w:val="12"/>
        </w:numPr>
        <w:spacing w:after="0" w:line="240" w:lineRule="auto"/>
        <w:contextualSpacing/>
        <w:rPr>
          <w:rFonts w:ascii="Arial" w:eastAsia="Arial" w:hAnsi="Arial" w:cs="Arial"/>
          <w:sz w:val="20"/>
          <w:szCs w:val="20"/>
        </w:rPr>
      </w:pPr>
      <w:r w:rsidRPr="00FE7B87">
        <w:rPr>
          <w:rFonts w:ascii="Arial" w:eastAsia="Arial" w:hAnsi="Arial" w:cs="Arial"/>
          <w:b/>
          <w:sz w:val="20"/>
          <w:szCs w:val="20"/>
          <w:u w:val="single"/>
        </w:rPr>
        <w:t>Program Update – Muscatine Community YMCA – Family Program Services</w:t>
      </w:r>
      <w:r>
        <w:rPr>
          <w:rFonts w:ascii="Arial" w:eastAsia="Arial" w:hAnsi="Arial" w:cs="Arial"/>
          <w:sz w:val="20"/>
          <w:szCs w:val="20"/>
        </w:rPr>
        <w:t>:  Diana Broderson and Holly Brugman presented an update to the board on th</w:t>
      </w:r>
      <w:r w:rsidR="00E47F9C">
        <w:rPr>
          <w:rFonts w:ascii="Arial" w:eastAsia="Arial" w:hAnsi="Arial" w:cs="Arial"/>
          <w:sz w:val="20"/>
          <w:szCs w:val="20"/>
        </w:rPr>
        <w:t>e programs funded by ECIMC.  Those programs are First Steps Group and Mujeres Latinas Group</w:t>
      </w:r>
      <w:r w:rsidR="00C46899">
        <w:rPr>
          <w:rFonts w:ascii="Arial" w:eastAsia="Arial" w:hAnsi="Arial" w:cs="Arial"/>
          <w:sz w:val="20"/>
          <w:szCs w:val="20"/>
        </w:rPr>
        <w:t xml:space="preserve"> and she explained how the</w:t>
      </w:r>
      <w:r>
        <w:rPr>
          <w:rFonts w:ascii="Arial" w:eastAsia="Arial" w:hAnsi="Arial" w:cs="Arial"/>
          <w:sz w:val="20"/>
          <w:szCs w:val="20"/>
        </w:rPr>
        <w:t>s</w:t>
      </w:r>
      <w:r w:rsidR="00C46899">
        <w:rPr>
          <w:rFonts w:ascii="Arial" w:eastAsia="Arial" w:hAnsi="Arial" w:cs="Arial"/>
          <w:sz w:val="20"/>
          <w:szCs w:val="20"/>
        </w:rPr>
        <w:t>e</w:t>
      </w:r>
      <w:r>
        <w:rPr>
          <w:rFonts w:ascii="Arial" w:eastAsia="Arial" w:hAnsi="Arial" w:cs="Arial"/>
          <w:sz w:val="20"/>
          <w:szCs w:val="20"/>
        </w:rPr>
        <w:t xml:space="preserve"> program</w:t>
      </w:r>
      <w:r w:rsidR="00C46899">
        <w:rPr>
          <w:rFonts w:ascii="Arial" w:eastAsia="Arial" w:hAnsi="Arial" w:cs="Arial"/>
          <w:sz w:val="20"/>
          <w:szCs w:val="20"/>
        </w:rPr>
        <w:t>s</w:t>
      </w:r>
      <w:r>
        <w:rPr>
          <w:rFonts w:ascii="Arial" w:eastAsia="Arial" w:hAnsi="Arial" w:cs="Arial"/>
          <w:sz w:val="20"/>
          <w:szCs w:val="20"/>
        </w:rPr>
        <w:t xml:space="preserve"> align with the ECIMC’s Community Plan priorities.  </w:t>
      </w:r>
      <w:r w:rsidR="00C46899">
        <w:rPr>
          <w:rFonts w:ascii="Arial" w:eastAsia="Arial" w:hAnsi="Arial" w:cs="Arial"/>
          <w:sz w:val="20"/>
          <w:szCs w:val="20"/>
        </w:rPr>
        <w:t>Projected outputs for FY19 are 70 families with 85 children and 95 group sessions, and current participation (7/1/18 – 12/31/18) is 43 families with 59 children under 5 and 46 sessions.</w:t>
      </w:r>
      <w:r w:rsidR="003E58F4">
        <w:rPr>
          <w:rFonts w:ascii="Arial" w:eastAsia="Arial" w:hAnsi="Arial" w:cs="Arial"/>
          <w:sz w:val="20"/>
          <w:szCs w:val="20"/>
        </w:rPr>
        <w:t xml:space="preserve">  </w:t>
      </w:r>
    </w:p>
    <w:p w14:paraId="2E83DE3B" w14:textId="77777777" w:rsidR="003E58F4" w:rsidRDefault="003E58F4" w:rsidP="003E58F4">
      <w:pPr>
        <w:spacing w:after="0" w:line="240" w:lineRule="auto"/>
        <w:ind w:left="360"/>
        <w:contextualSpacing/>
        <w:rPr>
          <w:rFonts w:ascii="Arial" w:eastAsia="Arial" w:hAnsi="Arial" w:cs="Arial"/>
          <w:b/>
          <w:sz w:val="20"/>
          <w:szCs w:val="20"/>
          <w:u w:val="single"/>
        </w:rPr>
      </w:pPr>
    </w:p>
    <w:p w14:paraId="7B06A359" w14:textId="1696B3FE" w:rsidR="00C46899" w:rsidRDefault="003E58F4" w:rsidP="003E58F4">
      <w:pPr>
        <w:spacing w:after="0" w:line="240" w:lineRule="auto"/>
        <w:ind w:left="360"/>
        <w:contextualSpacing/>
        <w:rPr>
          <w:rFonts w:ascii="Arial" w:eastAsia="Arial" w:hAnsi="Arial" w:cs="Arial"/>
          <w:sz w:val="20"/>
          <w:szCs w:val="20"/>
        </w:rPr>
      </w:pPr>
      <w:r>
        <w:rPr>
          <w:rFonts w:ascii="Arial" w:eastAsia="Arial" w:hAnsi="Arial" w:cs="Arial"/>
          <w:sz w:val="20"/>
          <w:szCs w:val="20"/>
        </w:rPr>
        <w:t>Projected outcomes include:</w:t>
      </w:r>
    </w:p>
    <w:p w14:paraId="6020CEDB" w14:textId="77777777" w:rsidR="003E58F4" w:rsidRPr="003E58F4" w:rsidRDefault="003E58F4" w:rsidP="003E58F4">
      <w:pPr>
        <w:spacing w:after="0" w:line="240" w:lineRule="auto"/>
        <w:ind w:left="360"/>
        <w:contextualSpacing/>
        <w:rPr>
          <w:rFonts w:ascii="Arial" w:eastAsia="Arial" w:hAnsi="Arial" w:cs="Arial"/>
          <w:sz w:val="20"/>
          <w:szCs w:val="20"/>
        </w:rPr>
      </w:pPr>
    </w:p>
    <w:p w14:paraId="2959B049" w14:textId="55450469" w:rsidR="003E58F4" w:rsidRPr="003E58F4" w:rsidRDefault="003E58F4" w:rsidP="003E58F4">
      <w:pPr>
        <w:pStyle w:val="ListParagraph"/>
        <w:numPr>
          <w:ilvl w:val="0"/>
          <w:numId w:val="30"/>
        </w:numPr>
        <w:spacing w:after="0" w:line="240" w:lineRule="auto"/>
        <w:rPr>
          <w:rFonts w:ascii="Arial" w:eastAsia="Arial" w:hAnsi="Arial" w:cs="Arial"/>
          <w:sz w:val="20"/>
          <w:szCs w:val="20"/>
        </w:rPr>
      </w:pPr>
      <w:r w:rsidRPr="003E58F4">
        <w:rPr>
          <w:rFonts w:ascii="Arial" w:eastAsia="Arial" w:hAnsi="Arial" w:cs="Arial"/>
          <w:sz w:val="20"/>
          <w:szCs w:val="20"/>
        </w:rPr>
        <w:t>85% of parents participating report an increase in parent knowledge and family management skills through the opportunity to process parenting education information in a supportive, non-judgmental environment.</w:t>
      </w:r>
    </w:p>
    <w:p w14:paraId="56CEC414" w14:textId="78EC99DA" w:rsidR="003E58F4" w:rsidRPr="003E58F4" w:rsidRDefault="003E58F4" w:rsidP="003E58F4">
      <w:pPr>
        <w:pStyle w:val="ListParagraph"/>
        <w:numPr>
          <w:ilvl w:val="0"/>
          <w:numId w:val="30"/>
        </w:numPr>
        <w:spacing w:after="0" w:line="240" w:lineRule="auto"/>
        <w:rPr>
          <w:rFonts w:ascii="Arial" w:eastAsia="Arial" w:hAnsi="Arial" w:cs="Arial"/>
          <w:sz w:val="20"/>
          <w:szCs w:val="20"/>
        </w:rPr>
      </w:pPr>
      <w:r w:rsidRPr="003E58F4">
        <w:rPr>
          <w:rFonts w:ascii="Arial" w:eastAsia="Arial" w:hAnsi="Arial" w:cs="Arial"/>
          <w:sz w:val="20"/>
          <w:szCs w:val="20"/>
        </w:rPr>
        <w:t>85% of parents participating report increased confidence in parenting ability and a gain in personal growth and development through opportunities to explore issues and to contribute time and talent as volunteers, affirming self-worth and building confidence as individuals and as parents.</w:t>
      </w:r>
    </w:p>
    <w:p w14:paraId="3DF847F0" w14:textId="27D72DF8" w:rsidR="003E58F4" w:rsidRPr="003E58F4" w:rsidRDefault="003E58F4" w:rsidP="003E58F4">
      <w:pPr>
        <w:pStyle w:val="ListParagraph"/>
        <w:numPr>
          <w:ilvl w:val="0"/>
          <w:numId w:val="30"/>
        </w:numPr>
        <w:spacing w:after="0" w:line="240" w:lineRule="auto"/>
        <w:rPr>
          <w:rFonts w:ascii="Arial" w:eastAsia="Arial" w:hAnsi="Arial" w:cs="Arial"/>
          <w:sz w:val="20"/>
          <w:szCs w:val="20"/>
        </w:rPr>
      </w:pPr>
      <w:r w:rsidRPr="003E58F4">
        <w:rPr>
          <w:rFonts w:ascii="Arial" w:eastAsia="Arial" w:hAnsi="Arial" w:cs="Arial"/>
          <w:sz w:val="20"/>
          <w:szCs w:val="20"/>
        </w:rPr>
        <w:t>85% of parents participating report improved family functioning through the development of a strong, healthy family unit by exposure and encouragement to use available community resources, bot to prevent crisis and to enrich the lives of their children.</w:t>
      </w:r>
    </w:p>
    <w:p w14:paraId="050B3A9F" w14:textId="77777777" w:rsidR="003E58F4" w:rsidRDefault="003E58F4" w:rsidP="003E58F4">
      <w:pPr>
        <w:spacing w:after="0" w:line="240" w:lineRule="auto"/>
        <w:ind w:left="360"/>
        <w:contextualSpacing/>
        <w:rPr>
          <w:rFonts w:ascii="Arial" w:eastAsia="Arial" w:hAnsi="Arial" w:cs="Arial"/>
          <w:sz w:val="20"/>
          <w:szCs w:val="20"/>
        </w:rPr>
      </w:pPr>
    </w:p>
    <w:p w14:paraId="1AD489BB" w14:textId="36764767" w:rsidR="003E58F4" w:rsidRDefault="003E58F4" w:rsidP="003E58F4">
      <w:pPr>
        <w:spacing w:after="0" w:line="240" w:lineRule="auto"/>
        <w:ind w:left="360"/>
        <w:contextualSpacing/>
        <w:rPr>
          <w:rFonts w:ascii="Arial" w:eastAsia="Arial" w:hAnsi="Arial" w:cs="Arial"/>
          <w:sz w:val="20"/>
          <w:szCs w:val="20"/>
        </w:rPr>
      </w:pPr>
      <w:r>
        <w:rPr>
          <w:rFonts w:ascii="Arial" w:eastAsia="Arial" w:hAnsi="Arial" w:cs="Arial"/>
          <w:sz w:val="20"/>
          <w:szCs w:val="20"/>
        </w:rPr>
        <w:t>Current outcomes include:</w:t>
      </w:r>
    </w:p>
    <w:p w14:paraId="1EFCB324" w14:textId="77777777" w:rsidR="00617573" w:rsidRDefault="00617573" w:rsidP="003E58F4">
      <w:pPr>
        <w:spacing w:after="0" w:line="240" w:lineRule="auto"/>
        <w:ind w:left="360"/>
        <w:contextualSpacing/>
        <w:rPr>
          <w:rFonts w:ascii="Arial" w:eastAsia="Arial" w:hAnsi="Arial" w:cs="Arial"/>
          <w:sz w:val="20"/>
          <w:szCs w:val="20"/>
        </w:rPr>
      </w:pPr>
    </w:p>
    <w:p w14:paraId="66B4859A" w14:textId="339ECF1E" w:rsidR="003E58F4" w:rsidRPr="00617573" w:rsidRDefault="003E58F4" w:rsidP="00617573">
      <w:pPr>
        <w:pStyle w:val="ListParagraph"/>
        <w:numPr>
          <w:ilvl w:val="0"/>
          <w:numId w:val="31"/>
        </w:numPr>
        <w:spacing w:after="0" w:line="240" w:lineRule="auto"/>
        <w:rPr>
          <w:rFonts w:ascii="Arial" w:eastAsia="Arial" w:hAnsi="Arial" w:cs="Arial"/>
          <w:sz w:val="20"/>
          <w:szCs w:val="20"/>
        </w:rPr>
      </w:pPr>
      <w:r w:rsidRPr="00617573">
        <w:rPr>
          <w:rFonts w:ascii="Arial" w:eastAsia="Arial" w:hAnsi="Arial" w:cs="Arial"/>
          <w:sz w:val="20"/>
          <w:szCs w:val="20"/>
        </w:rPr>
        <w:t>89% of parents participating report an increase in parent knowledge and family management skills.</w:t>
      </w:r>
    </w:p>
    <w:p w14:paraId="729E07D1" w14:textId="3A012F3B" w:rsidR="003E58F4" w:rsidRPr="00617573" w:rsidRDefault="003E58F4" w:rsidP="00617573">
      <w:pPr>
        <w:pStyle w:val="ListParagraph"/>
        <w:numPr>
          <w:ilvl w:val="0"/>
          <w:numId w:val="31"/>
        </w:numPr>
        <w:spacing w:after="0" w:line="240" w:lineRule="auto"/>
        <w:rPr>
          <w:rFonts w:ascii="Arial" w:eastAsia="Arial" w:hAnsi="Arial" w:cs="Arial"/>
          <w:sz w:val="20"/>
          <w:szCs w:val="20"/>
        </w:rPr>
      </w:pPr>
      <w:r w:rsidRPr="00617573">
        <w:rPr>
          <w:rFonts w:ascii="Arial" w:eastAsia="Arial" w:hAnsi="Arial" w:cs="Arial"/>
          <w:sz w:val="20"/>
          <w:szCs w:val="20"/>
        </w:rPr>
        <w:t>87% of parents participating report increased confidence in parenting ability and a gain in personal growth and development.</w:t>
      </w:r>
    </w:p>
    <w:p w14:paraId="6E7C84D7" w14:textId="5A7DBF7A" w:rsidR="003E58F4" w:rsidRPr="00617573" w:rsidRDefault="003E58F4" w:rsidP="00617573">
      <w:pPr>
        <w:pStyle w:val="ListParagraph"/>
        <w:numPr>
          <w:ilvl w:val="0"/>
          <w:numId w:val="31"/>
        </w:numPr>
        <w:spacing w:after="0" w:line="240" w:lineRule="auto"/>
        <w:rPr>
          <w:rFonts w:ascii="Arial" w:eastAsia="Arial" w:hAnsi="Arial" w:cs="Arial"/>
          <w:sz w:val="20"/>
          <w:szCs w:val="20"/>
        </w:rPr>
      </w:pPr>
      <w:r w:rsidRPr="00617573">
        <w:rPr>
          <w:rFonts w:ascii="Arial" w:eastAsia="Arial" w:hAnsi="Arial" w:cs="Arial"/>
          <w:sz w:val="20"/>
          <w:szCs w:val="20"/>
        </w:rPr>
        <w:t>92% of parents participating report improved family functioning through the development of a strong, healthy family unit.</w:t>
      </w:r>
    </w:p>
    <w:p w14:paraId="757FAF7B" w14:textId="77777777" w:rsidR="00C46899" w:rsidRPr="00C46899" w:rsidRDefault="00C46899" w:rsidP="00C46899">
      <w:pPr>
        <w:spacing w:after="0" w:line="240" w:lineRule="auto"/>
        <w:ind w:left="360"/>
        <w:contextualSpacing/>
        <w:rPr>
          <w:rFonts w:ascii="Arial" w:eastAsia="Arial" w:hAnsi="Arial" w:cs="Arial"/>
          <w:sz w:val="20"/>
          <w:szCs w:val="20"/>
        </w:rPr>
      </w:pPr>
    </w:p>
    <w:p w14:paraId="3E8AB205" w14:textId="25278B61" w:rsidR="00941E55" w:rsidRDefault="00E47F9C" w:rsidP="00C46899">
      <w:pPr>
        <w:spacing w:after="0" w:line="240" w:lineRule="auto"/>
        <w:ind w:left="360"/>
        <w:contextualSpacing/>
        <w:rPr>
          <w:rFonts w:ascii="Arial" w:eastAsia="Arial" w:hAnsi="Arial" w:cs="Arial"/>
          <w:sz w:val="20"/>
          <w:szCs w:val="20"/>
        </w:rPr>
      </w:pPr>
      <w:r>
        <w:rPr>
          <w:rFonts w:ascii="Arial" w:eastAsia="Arial" w:hAnsi="Arial" w:cs="Arial"/>
          <w:sz w:val="20"/>
          <w:szCs w:val="20"/>
        </w:rPr>
        <w:t>When asked, Broderson stated that the biggest concern is always funding</w:t>
      </w:r>
      <w:r w:rsidR="003E58F4">
        <w:rPr>
          <w:rFonts w:ascii="Arial" w:eastAsia="Arial" w:hAnsi="Arial" w:cs="Arial"/>
          <w:sz w:val="20"/>
          <w:szCs w:val="20"/>
        </w:rPr>
        <w:t xml:space="preserve"> and that their biggest source for referrals is word of mouth</w:t>
      </w:r>
      <w:r>
        <w:rPr>
          <w:rFonts w:ascii="Arial" w:eastAsia="Arial" w:hAnsi="Arial" w:cs="Arial"/>
          <w:sz w:val="20"/>
          <w:szCs w:val="20"/>
        </w:rPr>
        <w:t>.</w:t>
      </w:r>
    </w:p>
    <w:p w14:paraId="57F99179" w14:textId="77777777" w:rsidR="00FE7B87" w:rsidRDefault="00FE7B87" w:rsidP="00FE7B87">
      <w:pPr>
        <w:spacing w:after="0" w:line="240" w:lineRule="auto"/>
        <w:ind w:left="360"/>
        <w:contextualSpacing/>
        <w:rPr>
          <w:rFonts w:ascii="Arial" w:eastAsia="Arial" w:hAnsi="Arial" w:cs="Arial"/>
          <w:sz w:val="20"/>
          <w:szCs w:val="20"/>
        </w:rPr>
      </w:pPr>
    </w:p>
    <w:p w14:paraId="3E9645E9" w14:textId="6D048CFA" w:rsidR="00941E55" w:rsidRDefault="00941E55" w:rsidP="00406017">
      <w:pPr>
        <w:numPr>
          <w:ilvl w:val="0"/>
          <w:numId w:val="12"/>
        </w:numPr>
        <w:spacing w:after="0" w:line="240" w:lineRule="auto"/>
        <w:contextualSpacing/>
        <w:rPr>
          <w:rFonts w:ascii="Arial" w:eastAsia="Arial" w:hAnsi="Arial" w:cs="Arial"/>
          <w:sz w:val="20"/>
          <w:szCs w:val="20"/>
        </w:rPr>
      </w:pPr>
      <w:r w:rsidRPr="00FE7B87">
        <w:rPr>
          <w:rFonts w:ascii="Arial" w:eastAsia="Arial" w:hAnsi="Arial" w:cs="Arial"/>
          <w:b/>
          <w:sz w:val="20"/>
          <w:szCs w:val="20"/>
          <w:u w:val="single"/>
        </w:rPr>
        <w:t>Planning Committee Report</w:t>
      </w:r>
      <w:r>
        <w:rPr>
          <w:rFonts w:ascii="Arial" w:eastAsia="Arial" w:hAnsi="Arial" w:cs="Arial"/>
          <w:sz w:val="20"/>
          <w:szCs w:val="20"/>
        </w:rPr>
        <w:t xml:space="preserve">:  McKee reported on last week’s Planning Committee meeting.  </w:t>
      </w:r>
      <w:r w:rsidR="00EE346D">
        <w:rPr>
          <w:rFonts w:ascii="Arial" w:eastAsia="Arial" w:hAnsi="Arial" w:cs="Arial"/>
          <w:sz w:val="20"/>
          <w:szCs w:val="20"/>
        </w:rPr>
        <w:t>Topics discussed included l</w:t>
      </w:r>
      <w:r>
        <w:rPr>
          <w:rFonts w:ascii="Arial" w:eastAsia="Arial" w:hAnsi="Arial" w:cs="Arial"/>
          <w:sz w:val="20"/>
          <w:szCs w:val="20"/>
        </w:rPr>
        <w:t>iteracy</w:t>
      </w:r>
      <w:r w:rsidR="00EE346D">
        <w:rPr>
          <w:rFonts w:ascii="Arial" w:eastAsia="Arial" w:hAnsi="Arial" w:cs="Arial"/>
          <w:sz w:val="20"/>
          <w:szCs w:val="20"/>
        </w:rPr>
        <w:t xml:space="preserve"> and the possibility of a book drive and</w:t>
      </w:r>
      <w:r>
        <w:rPr>
          <w:rFonts w:ascii="Arial" w:eastAsia="Arial" w:hAnsi="Arial" w:cs="Arial"/>
          <w:sz w:val="20"/>
          <w:szCs w:val="20"/>
        </w:rPr>
        <w:t xml:space="preserve"> why </w:t>
      </w:r>
      <w:r w:rsidR="00EE346D">
        <w:rPr>
          <w:rFonts w:ascii="Arial" w:eastAsia="Arial" w:hAnsi="Arial" w:cs="Arial"/>
          <w:sz w:val="20"/>
          <w:szCs w:val="20"/>
        </w:rPr>
        <w:t xml:space="preserve">child care matters to </w:t>
      </w:r>
      <w:r>
        <w:rPr>
          <w:rFonts w:ascii="Arial" w:eastAsia="Arial" w:hAnsi="Arial" w:cs="Arial"/>
          <w:sz w:val="20"/>
          <w:szCs w:val="20"/>
        </w:rPr>
        <w:t>businesses</w:t>
      </w:r>
      <w:r w:rsidR="00EE346D">
        <w:rPr>
          <w:rFonts w:ascii="Arial" w:eastAsia="Arial" w:hAnsi="Arial" w:cs="Arial"/>
          <w:sz w:val="20"/>
          <w:szCs w:val="20"/>
        </w:rPr>
        <w:t>.  The committee suggested that</w:t>
      </w:r>
      <w:r>
        <w:rPr>
          <w:rFonts w:ascii="Arial" w:eastAsia="Arial" w:hAnsi="Arial" w:cs="Arial"/>
          <w:sz w:val="20"/>
          <w:szCs w:val="20"/>
        </w:rPr>
        <w:t xml:space="preserve"> </w:t>
      </w:r>
      <w:r w:rsidR="00EE346D">
        <w:rPr>
          <w:rFonts w:ascii="Arial" w:eastAsia="Arial" w:hAnsi="Arial" w:cs="Arial"/>
          <w:sz w:val="20"/>
          <w:szCs w:val="20"/>
        </w:rPr>
        <w:t xml:space="preserve">the </w:t>
      </w:r>
      <w:r>
        <w:rPr>
          <w:rFonts w:ascii="Arial" w:eastAsia="Arial" w:hAnsi="Arial" w:cs="Arial"/>
          <w:sz w:val="20"/>
          <w:szCs w:val="20"/>
        </w:rPr>
        <w:t xml:space="preserve">Program Committee </w:t>
      </w:r>
      <w:r w:rsidR="00EE346D">
        <w:rPr>
          <w:rFonts w:ascii="Arial" w:eastAsia="Arial" w:hAnsi="Arial" w:cs="Arial"/>
          <w:sz w:val="20"/>
          <w:szCs w:val="20"/>
        </w:rPr>
        <w:t>meet regarding</w:t>
      </w:r>
      <w:r>
        <w:rPr>
          <w:rFonts w:ascii="Arial" w:eastAsia="Arial" w:hAnsi="Arial" w:cs="Arial"/>
          <w:sz w:val="20"/>
          <w:szCs w:val="20"/>
        </w:rPr>
        <w:t xml:space="preserve"> carry forward.</w:t>
      </w:r>
    </w:p>
    <w:p w14:paraId="1C4EC652" w14:textId="77777777" w:rsidR="00FE7B87" w:rsidRDefault="00FE7B87" w:rsidP="00FE7B87">
      <w:pPr>
        <w:spacing w:after="0" w:line="240" w:lineRule="auto"/>
        <w:ind w:left="360"/>
        <w:contextualSpacing/>
        <w:rPr>
          <w:rFonts w:ascii="Arial" w:eastAsia="Arial" w:hAnsi="Arial" w:cs="Arial"/>
          <w:sz w:val="20"/>
          <w:szCs w:val="20"/>
        </w:rPr>
      </w:pPr>
    </w:p>
    <w:p w14:paraId="62A1435C" w14:textId="77777777" w:rsidR="00EE346D" w:rsidRDefault="001B4BC6" w:rsidP="00406017">
      <w:pPr>
        <w:numPr>
          <w:ilvl w:val="0"/>
          <w:numId w:val="12"/>
        </w:numPr>
        <w:spacing w:after="0" w:line="240" w:lineRule="auto"/>
        <w:contextualSpacing/>
        <w:rPr>
          <w:rFonts w:ascii="Arial" w:eastAsia="Arial" w:hAnsi="Arial" w:cs="Arial"/>
          <w:sz w:val="20"/>
          <w:szCs w:val="20"/>
        </w:rPr>
      </w:pPr>
      <w:r w:rsidRPr="00FE7B87">
        <w:rPr>
          <w:rFonts w:ascii="Arial" w:eastAsia="Arial" w:hAnsi="Arial" w:cs="Arial"/>
          <w:b/>
          <w:sz w:val="20"/>
          <w:szCs w:val="20"/>
          <w:u w:val="single"/>
        </w:rPr>
        <w:t>Board and Officer Nominations</w:t>
      </w:r>
      <w:r>
        <w:rPr>
          <w:rFonts w:ascii="Arial" w:eastAsia="Arial" w:hAnsi="Arial" w:cs="Arial"/>
          <w:sz w:val="20"/>
          <w:szCs w:val="20"/>
        </w:rPr>
        <w:t xml:space="preserve">:  The following nominations were made.  </w:t>
      </w:r>
    </w:p>
    <w:p w14:paraId="68CD772D" w14:textId="77777777" w:rsidR="00EE346D" w:rsidRDefault="00EE346D" w:rsidP="00EE346D">
      <w:pPr>
        <w:spacing w:after="0" w:line="240" w:lineRule="auto"/>
        <w:ind w:left="360"/>
        <w:contextualSpacing/>
        <w:rPr>
          <w:rFonts w:ascii="Arial" w:eastAsia="Arial" w:hAnsi="Arial" w:cs="Arial"/>
          <w:b/>
          <w:sz w:val="20"/>
          <w:szCs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350"/>
        <w:gridCol w:w="1800"/>
        <w:gridCol w:w="1440"/>
      </w:tblGrid>
      <w:tr w:rsidR="00577EFF" w:rsidRPr="00577EFF" w14:paraId="22A74C86" w14:textId="77777777" w:rsidTr="00577EFF">
        <w:trPr>
          <w:jc w:val="center"/>
        </w:trPr>
        <w:tc>
          <w:tcPr>
            <w:tcW w:w="1908" w:type="dxa"/>
          </w:tcPr>
          <w:p w14:paraId="563D126F"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Andrew Fangman</w:t>
            </w:r>
          </w:p>
        </w:tc>
        <w:tc>
          <w:tcPr>
            <w:tcW w:w="1350" w:type="dxa"/>
          </w:tcPr>
          <w:p w14:paraId="7FF91E96"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Chair</w:t>
            </w:r>
          </w:p>
        </w:tc>
        <w:tc>
          <w:tcPr>
            <w:tcW w:w="1800" w:type="dxa"/>
          </w:tcPr>
          <w:p w14:paraId="131760C6"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Aleese Baldwin</w:t>
            </w:r>
          </w:p>
        </w:tc>
        <w:tc>
          <w:tcPr>
            <w:tcW w:w="1440" w:type="dxa"/>
          </w:tcPr>
          <w:p w14:paraId="02E83E36"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Vice-Chair</w:t>
            </w:r>
          </w:p>
        </w:tc>
      </w:tr>
      <w:tr w:rsidR="00577EFF" w:rsidRPr="00577EFF" w14:paraId="3C45E541" w14:textId="77777777" w:rsidTr="00577EFF">
        <w:trPr>
          <w:jc w:val="center"/>
        </w:trPr>
        <w:tc>
          <w:tcPr>
            <w:tcW w:w="1908" w:type="dxa"/>
          </w:tcPr>
          <w:p w14:paraId="072F7F49"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Brad Spratt</w:t>
            </w:r>
          </w:p>
        </w:tc>
        <w:tc>
          <w:tcPr>
            <w:tcW w:w="1350" w:type="dxa"/>
          </w:tcPr>
          <w:p w14:paraId="4432CC64"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Treasurer</w:t>
            </w:r>
          </w:p>
        </w:tc>
        <w:tc>
          <w:tcPr>
            <w:tcW w:w="1800" w:type="dxa"/>
          </w:tcPr>
          <w:p w14:paraId="6BD7ECFF"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Jody Riibe</w:t>
            </w:r>
          </w:p>
        </w:tc>
        <w:tc>
          <w:tcPr>
            <w:tcW w:w="1440" w:type="dxa"/>
          </w:tcPr>
          <w:p w14:paraId="55ABD637" w14:textId="77777777" w:rsidR="00577EFF" w:rsidRPr="00577EFF" w:rsidRDefault="00577EFF" w:rsidP="00190BDD">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577EFF">
              <w:rPr>
                <w:rFonts w:ascii="Arial" w:eastAsia="Arial" w:hAnsi="Arial" w:cs="Arial"/>
                <w:sz w:val="20"/>
                <w:szCs w:val="20"/>
              </w:rPr>
              <w:t>Secretary</w:t>
            </w:r>
          </w:p>
        </w:tc>
      </w:tr>
    </w:tbl>
    <w:p w14:paraId="67594A6E" w14:textId="77777777" w:rsidR="00EE346D" w:rsidRDefault="00EE346D" w:rsidP="00EE346D">
      <w:pPr>
        <w:spacing w:after="0" w:line="240" w:lineRule="auto"/>
        <w:ind w:left="360"/>
        <w:contextualSpacing/>
        <w:rPr>
          <w:rFonts w:ascii="Arial" w:eastAsia="Arial" w:hAnsi="Arial" w:cs="Arial"/>
          <w:sz w:val="20"/>
          <w:szCs w:val="20"/>
        </w:rPr>
      </w:pPr>
    </w:p>
    <w:p w14:paraId="1E687CAA" w14:textId="0719AB82" w:rsidR="001B4BC6" w:rsidRDefault="001B4BC6" w:rsidP="00EE346D">
      <w:pPr>
        <w:spacing w:after="0" w:line="240" w:lineRule="auto"/>
        <w:ind w:left="360"/>
        <w:contextualSpacing/>
        <w:rPr>
          <w:rFonts w:ascii="Arial" w:eastAsia="Arial" w:hAnsi="Arial" w:cs="Arial"/>
          <w:sz w:val="20"/>
          <w:szCs w:val="20"/>
        </w:rPr>
      </w:pPr>
      <w:r>
        <w:rPr>
          <w:rFonts w:ascii="Arial" w:eastAsia="Arial" w:hAnsi="Arial" w:cs="Arial"/>
          <w:sz w:val="20"/>
          <w:szCs w:val="20"/>
        </w:rPr>
        <w:t xml:space="preserve">Dahlke moved </w:t>
      </w:r>
      <w:r w:rsidR="005C46BC">
        <w:rPr>
          <w:rFonts w:ascii="Arial" w:eastAsia="Arial" w:hAnsi="Arial" w:cs="Arial"/>
          <w:sz w:val="20"/>
          <w:szCs w:val="20"/>
        </w:rPr>
        <w:t>that</w:t>
      </w:r>
      <w:r>
        <w:rPr>
          <w:rFonts w:ascii="Arial" w:eastAsia="Arial" w:hAnsi="Arial" w:cs="Arial"/>
          <w:sz w:val="20"/>
          <w:szCs w:val="20"/>
        </w:rPr>
        <w:t xml:space="preserve"> these nominations</w:t>
      </w:r>
      <w:r w:rsidR="005C46BC">
        <w:rPr>
          <w:rFonts w:ascii="Arial" w:eastAsia="Arial" w:hAnsi="Arial" w:cs="Arial"/>
          <w:sz w:val="20"/>
          <w:szCs w:val="20"/>
        </w:rPr>
        <w:t xml:space="preserve"> go forward</w:t>
      </w:r>
      <w:r>
        <w:rPr>
          <w:rFonts w:ascii="Arial" w:eastAsia="Arial" w:hAnsi="Arial" w:cs="Arial"/>
          <w:sz w:val="20"/>
          <w:szCs w:val="20"/>
        </w:rPr>
        <w:t>, second by Johannsen.  Unanimously approved.  The officers’ new terms begin January 1, 2019.</w:t>
      </w:r>
    </w:p>
    <w:p w14:paraId="151AF8D4" w14:textId="77777777" w:rsidR="00FE7B87" w:rsidRDefault="00FE7B87" w:rsidP="00FE7B87">
      <w:pPr>
        <w:spacing w:after="0" w:line="240" w:lineRule="auto"/>
        <w:ind w:left="360"/>
        <w:contextualSpacing/>
        <w:rPr>
          <w:rFonts w:ascii="Arial" w:eastAsia="Arial" w:hAnsi="Arial" w:cs="Arial"/>
          <w:sz w:val="20"/>
          <w:szCs w:val="20"/>
        </w:rPr>
      </w:pPr>
    </w:p>
    <w:p w14:paraId="7DA99EF8" w14:textId="2BFA5259" w:rsidR="001B4BC6" w:rsidRDefault="001B4BC6" w:rsidP="00406017">
      <w:pPr>
        <w:numPr>
          <w:ilvl w:val="0"/>
          <w:numId w:val="12"/>
        </w:numPr>
        <w:spacing w:after="0" w:line="240" w:lineRule="auto"/>
        <w:contextualSpacing/>
        <w:rPr>
          <w:rFonts w:ascii="Arial" w:eastAsia="Arial" w:hAnsi="Arial" w:cs="Arial"/>
          <w:sz w:val="20"/>
          <w:szCs w:val="20"/>
        </w:rPr>
      </w:pPr>
      <w:r w:rsidRPr="00FE7B87">
        <w:rPr>
          <w:rFonts w:ascii="Arial" w:eastAsia="Arial" w:hAnsi="Arial" w:cs="Arial"/>
          <w:b/>
          <w:sz w:val="20"/>
          <w:szCs w:val="20"/>
          <w:u w:val="single"/>
        </w:rPr>
        <w:t>Board Membership</w:t>
      </w:r>
      <w:r>
        <w:rPr>
          <w:rFonts w:ascii="Arial" w:eastAsia="Arial" w:hAnsi="Arial" w:cs="Arial"/>
          <w:sz w:val="20"/>
          <w:szCs w:val="20"/>
        </w:rPr>
        <w:t>:  Fangman moved to accept Afi Awous</w:t>
      </w:r>
      <w:r w:rsidR="00F90F21">
        <w:rPr>
          <w:rFonts w:ascii="Arial" w:eastAsia="Arial" w:hAnsi="Arial" w:cs="Arial"/>
          <w:sz w:val="20"/>
          <w:szCs w:val="20"/>
        </w:rPr>
        <w:t>s</w:t>
      </w:r>
      <w:r>
        <w:rPr>
          <w:rFonts w:ascii="Arial" w:eastAsia="Arial" w:hAnsi="Arial" w:cs="Arial"/>
          <w:sz w:val="20"/>
          <w:szCs w:val="20"/>
        </w:rPr>
        <w:t xml:space="preserve">i and Tasha Wall as board members, second by Baldwin.  Unanimously approved. </w:t>
      </w:r>
    </w:p>
    <w:p w14:paraId="46C8A9F8" w14:textId="77777777" w:rsidR="00FE7B87" w:rsidRDefault="00FE7B87" w:rsidP="00FE7B87">
      <w:pPr>
        <w:spacing w:after="0" w:line="240" w:lineRule="auto"/>
        <w:ind w:left="360"/>
        <w:contextualSpacing/>
        <w:rPr>
          <w:rFonts w:ascii="Arial" w:eastAsia="Arial" w:hAnsi="Arial" w:cs="Arial"/>
          <w:sz w:val="20"/>
          <w:szCs w:val="20"/>
        </w:rPr>
      </w:pPr>
    </w:p>
    <w:p w14:paraId="29390D0B" w14:textId="338A807B" w:rsidR="001B4BC6" w:rsidRPr="007B6A3D" w:rsidRDefault="001B4BC6" w:rsidP="00406017">
      <w:pPr>
        <w:numPr>
          <w:ilvl w:val="0"/>
          <w:numId w:val="12"/>
        </w:numPr>
        <w:spacing w:after="0" w:line="240" w:lineRule="auto"/>
        <w:contextualSpacing/>
        <w:rPr>
          <w:rFonts w:ascii="Arial" w:eastAsia="Arial" w:hAnsi="Arial" w:cs="Arial"/>
          <w:sz w:val="20"/>
          <w:szCs w:val="20"/>
        </w:rPr>
      </w:pPr>
      <w:r w:rsidRPr="00FE7B87">
        <w:rPr>
          <w:rFonts w:ascii="Arial" w:eastAsia="Arial" w:hAnsi="Arial" w:cs="Arial"/>
          <w:b/>
          <w:sz w:val="20"/>
          <w:szCs w:val="20"/>
          <w:u w:val="single"/>
        </w:rPr>
        <w:t>Director Update</w:t>
      </w:r>
      <w:r>
        <w:rPr>
          <w:rFonts w:ascii="Arial" w:eastAsia="Arial" w:hAnsi="Arial" w:cs="Arial"/>
          <w:sz w:val="20"/>
          <w:szCs w:val="20"/>
        </w:rPr>
        <w:t xml:space="preserve">:   </w:t>
      </w:r>
      <w:r w:rsidR="004A4C44">
        <w:rPr>
          <w:rFonts w:ascii="Arial" w:eastAsia="Arial" w:hAnsi="Arial" w:cs="Arial"/>
          <w:sz w:val="20"/>
          <w:szCs w:val="20"/>
        </w:rPr>
        <w:t xml:space="preserve">See Page </w:t>
      </w:r>
      <w:r w:rsidR="006416CE">
        <w:rPr>
          <w:rFonts w:ascii="Arial" w:eastAsia="Arial" w:hAnsi="Arial" w:cs="Arial"/>
          <w:sz w:val="20"/>
          <w:szCs w:val="20"/>
        </w:rPr>
        <w:t>4</w:t>
      </w:r>
      <w:bookmarkStart w:id="0" w:name="_GoBack"/>
      <w:bookmarkEnd w:id="0"/>
      <w:r>
        <w:rPr>
          <w:rFonts w:ascii="Arial" w:eastAsia="Arial" w:hAnsi="Arial" w:cs="Arial"/>
          <w:sz w:val="20"/>
          <w:szCs w:val="20"/>
        </w:rPr>
        <w:t>.</w:t>
      </w:r>
    </w:p>
    <w:p w14:paraId="5D3E5AD7" w14:textId="77777777" w:rsidR="00192D01" w:rsidRDefault="00192D01" w:rsidP="00192D01">
      <w:pPr>
        <w:spacing w:after="0" w:line="240" w:lineRule="auto"/>
        <w:ind w:left="360"/>
        <w:contextualSpacing/>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45D499BC" w14:textId="7ED55292" w:rsidR="001B4BC6" w:rsidRDefault="001B4BC6">
      <w:pPr>
        <w:spacing w:after="0" w:line="240" w:lineRule="auto"/>
        <w:ind w:left="360"/>
        <w:rPr>
          <w:rFonts w:ascii="Arial" w:eastAsia="Arial" w:hAnsi="Arial" w:cs="Arial"/>
          <w:sz w:val="20"/>
          <w:szCs w:val="20"/>
        </w:rPr>
      </w:pPr>
      <w:r>
        <w:rPr>
          <w:rFonts w:ascii="Arial" w:eastAsia="Arial" w:hAnsi="Arial" w:cs="Arial"/>
          <w:sz w:val="20"/>
          <w:szCs w:val="20"/>
        </w:rPr>
        <w:t xml:space="preserve">Riibe announced that Wednesday, January 16, 2019, 8:00 – 9:30 am, the Musser Public Library will introduce a new program, Tiny Talkers Ready Readers, specifically aimed toward birth to </w:t>
      </w:r>
      <w:r w:rsidR="00D61190">
        <w:rPr>
          <w:rFonts w:ascii="Arial" w:eastAsia="Arial" w:hAnsi="Arial" w:cs="Arial"/>
          <w:sz w:val="20"/>
          <w:szCs w:val="20"/>
        </w:rPr>
        <w:t xml:space="preserve">age </w:t>
      </w:r>
      <w:r>
        <w:rPr>
          <w:rFonts w:ascii="Arial" w:eastAsia="Arial" w:hAnsi="Arial" w:cs="Arial"/>
          <w:sz w:val="20"/>
          <w:szCs w:val="20"/>
        </w:rPr>
        <w:t>3.</w:t>
      </w:r>
      <w:r w:rsidR="005C46BC">
        <w:rPr>
          <w:rFonts w:ascii="Arial" w:eastAsia="Arial" w:hAnsi="Arial" w:cs="Arial"/>
          <w:sz w:val="20"/>
          <w:szCs w:val="20"/>
        </w:rPr>
        <w:t xml:space="preserve">  Everyone is invited.</w:t>
      </w:r>
    </w:p>
    <w:p w14:paraId="081A8B7B" w14:textId="77777777" w:rsidR="001B4BC6" w:rsidRDefault="001B4BC6">
      <w:pPr>
        <w:spacing w:after="0" w:line="240" w:lineRule="auto"/>
        <w:ind w:left="360"/>
        <w:rPr>
          <w:rFonts w:ascii="Arial" w:eastAsia="Arial" w:hAnsi="Arial" w:cs="Arial"/>
          <w:sz w:val="20"/>
          <w:szCs w:val="20"/>
        </w:rPr>
      </w:pPr>
    </w:p>
    <w:p w14:paraId="5DA7EEEC" w14:textId="14BCD9C0" w:rsidR="00F076A1" w:rsidRDefault="000610D5">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FE7B87">
        <w:rPr>
          <w:rFonts w:ascii="Arial" w:eastAsia="Arial" w:hAnsi="Arial" w:cs="Arial"/>
          <w:sz w:val="20"/>
          <w:szCs w:val="20"/>
        </w:rPr>
        <w:t>K</w:t>
      </w:r>
      <w:r w:rsidR="001B4BC6">
        <w:rPr>
          <w:rFonts w:ascii="Arial" w:eastAsia="Arial" w:hAnsi="Arial" w:cs="Arial"/>
          <w:sz w:val="20"/>
          <w:szCs w:val="20"/>
        </w:rPr>
        <w:t>athie McDaniel-Shaman, Diana Broderson, Alison Daufeldt, Afi Awous</w:t>
      </w:r>
      <w:r w:rsidR="00F90F21">
        <w:rPr>
          <w:rFonts w:ascii="Arial" w:eastAsia="Arial" w:hAnsi="Arial" w:cs="Arial"/>
          <w:sz w:val="20"/>
          <w:szCs w:val="20"/>
        </w:rPr>
        <w:t>s</w:t>
      </w:r>
      <w:r w:rsidR="001B4BC6">
        <w:rPr>
          <w:rFonts w:ascii="Arial" w:eastAsia="Arial" w:hAnsi="Arial" w:cs="Arial"/>
          <w:sz w:val="20"/>
          <w:szCs w:val="20"/>
        </w:rPr>
        <w:t>i, Melissa Tucker, and Holly Brugman</w:t>
      </w:r>
      <w:r w:rsidR="005E598D">
        <w:rPr>
          <w:rFonts w:ascii="Arial" w:eastAsia="Arial" w:hAnsi="Arial" w:cs="Arial"/>
          <w:sz w:val="20"/>
          <w:szCs w:val="20"/>
        </w:rPr>
        <w:t>.</w:t>
      </w:r>
    </w:p>
    <w:p w14:paraId="3BD915A0" w14:textId="77777777" w:rsidR="00F076A1" w:rsidRDefault="00F076A1">
      <w:pPr>
        <w:spacing w:after="0" w:line="240" w:lineRule="auto"/>
        <w:ind w:left="360"/>
        <w:rPr>
          <w:rFonts w:ascii="Arial" w:eastAsia="Arial" w:hAnsi="Arial" w:cs="Arial"/>
          <w:sz w:val="20"/>
          <w:szCs w:val="20"/>
        </w:rPr>
      </w:pPr>
    </w:p>
    <w:p w14:paraId="10EA0F1C" w14:textId="41FF41B1"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1B4BC6">
        <w:rPr>
          <w:rFonts w:ascii="Arial" w:eastAsia="Arial" w:hAnsi="Arial" w:cs="Arial"/>
          <w:b/>
          <w:sz w:val="20"/>
          <w:szCs w:val="20"/>
        </w:rPr>
        <w:t>January 15, 2019</w:t>
      </w:r>
      <w:r w:rsidR="00F076A1">
        <w:rPr>
          <w:rFonts w:ascii="Arial" w:eastAsia="Arial" w:hAnsi="Arial" w:cs="Arial"/>
          <w:sz w:val="20"/>
          <w:szCs w:val="20"/>
        </w:rPr>
        <w:t>,</w:t>
      </w:r>
      <w:r>
        <w:rPr>
          <w:rFonts w:ascii="Arial" w:eastAsia="Arial" w:hAnsi="Arial" w:cs="Arial"/>
          <w:sz w:val="20"/>
          <w:szCs w:val="20"/>
        </w:rPr>
        <w:t xml:space="preserve"> 12:00 pm -1:00 pm at 1422 Houser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0EAB82BA"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1B4BC6">
        <w:rPr>
          <w:rFonts w:ascii="Arial" w:eastAsia="Arial" w:hAnsi="Arial" w:cs="Arial"/>
          <w:sz w:val="20"/>
          <w:szCs w:val="20"/>
        </w:rPr>
        <w:t>Fangman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F076A1">
        <w:rPr>
          <w:rFonts w:ascii="Arial" w:eastAsia="Arial" w:hAnsi="Arial" w:cs="Arial"/>
          <w:sz w:val="20"/>
          <w:szCs w:val="20"/>
        </w:rPr>
        <w:t>12:</w:t>
      </w:r>
      <w:r w:rsidR="001B4BC6">
        <w:rPr>
          <w:rFonts w:ascii="Arial" w:eastAsia="Arial" w:hAnsi="Arial" w:cs="Arial"/>
          <w:sz w:val="20"/>
          <w:szCs w:val="20"/>
        </w:rPr>
        <w:t>5</w:t>
      </w:r>
      <w:r w:rsidR="00C13D2B">
        <w:rPr>
          <w:rFonts w:ascii="Arial" w:eastAsia="Arial" w:hAnsi="Arial" w:cs="Arial"/>
          <w:sz w:val="20"/>
          <w:szCs w:val="20"/>
        </w:rPr>
        <w:t>3</w:t>
      </w:r>
      <w:r w:rsidR="00117B42">
        <w:rPr>
          <w:rFonts w:ascii="Arial" w:eastAsia="Arial" w:hAnsi="Arial" w:cs="Arial"/>
          <w:sz w:val="20"/>
          <w:szCs w:val="20"/>
        </w:rPr>
        <w:t>,</w:t>
      </w:r>
      <w:r w:rsidR="005F13D8">
        <w:rPr>
          <w:rFonts w:ascii="Arial" w:eastAsia="Arial" w:hAnsi="Arial" w:cs="Arial"/>
          <w:sz w:val="20"/>
          <w:szCs w:val="20"/>
        </w:rPr>
        <w:t xml:space="preserve"> second by </w:t>
      </w:r>
      <w:r w:rsidR="00C13D2B">
        <w:rPr>
          <w:rFonts w:ascii="Arial" w:eastAsia="Arial" w:hAnsi="Arial" w:cs="Arial"/>
          <w:sz w:val="20"/>
          <w:szCs w:val="20"/>
        </w:rPr>
        <w:t>Dahlke</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0E060EC6" w:rsidR="004A4C44" w:rsidRDefault="004A4C44">
      <w:pPr>
        <w:rPr>
          <w:rFonts w:ascii="Arial" w:eastAsia="Arial" w:hAnsi="Arial" w:cs="Arial"/>
          <w:sz w:val="20"/>
          <w:szCs w:val="20"/>
        </w:rPr>
      </w:pPr>
      <w:r>
        <w:rPr>
          <w:rFonts w:ascii="Arial" w:eastAsia="Arial" w:hAnsi="Arial" w:cs="Arial"/>
          <w:sz w:val="20"/>
          <w:szCs w:val="20"/>
        </w:rPr>
        <w:br w:type="page"/>
      </w:r>
    </w:p>
    <w:p w14:paraId="535FD00A" w14:textId="77777777" w:rsidR="00572CF2" w:rsidRDefault="00572CF2" w:rsidP="00572CF2">
      <w:pPr>
        <w:spacing w:after="257" w:line="259" w:lineRule="auto"/>
        <w:ind w:left="-5"/>
        <w:jc w:val="center"/>
        <w:rPr>
          <w:rFonts w:ascii="Cambria" w:eastAsia="Cambria" w:hAnsi="Cambria" w:cs="Cambria"/>
          <w:b/>
        </w:rPr>
      </w:pPr>
      <w:r>
        <w:rPr>
          <w:rFonts w:ascii="Cambria" w:eastAsia="Cambria" w:hAnsi="Cambria" w:cs="Cambria"/>
          <w:b/>
        </w:rPr>
        <w:lastRenderedPageBreak/>
        <w:t>DIRECTOR UPDATE</w:t>
      </w:r>
    </w:p>
    <w:p w14:paraId="4554B685" w14:textId="1DBCF144" w:rsidR="004A4C44" w:rsidRDefault="004A4C44">
      <w:pPr>
        <w:spacing w:after="257" w:line="259" w:lineRule="auto"/>
        <w:ind w:left="-5"/>
      </w:pPr>
      <w:r>
        <w:rPr>
          <w:rFonts w:ascii="Cambria" w:eastAsia="Cambria" w:hAnsi="Cambria" w:cs="Cambria"/>
          <w:b/>
        </w:rPr>
        <w:t>Admin Update: December Meeting</w:t>
      </w:r>
    </w:p>
    <w:p w14:paraId="5DEAEF25" w14:textId="77777777" w:rsidR="004A4C44" w:rsidRDefault="004A4C44">
      <w:pPr>
        <w:spacing w:after="271"/>
      </w:pPr>
      <w:r>
        <w:rPr>
          <w:rFonts w:ascii="Cambria" w:eastAsia="Cambria" w:hAnsi="Cambria" w:cs="Cambria"/>
          <w:b/>
        </w:rPr>
        <w:t>Family Effectiveness Mtg:</w:t>
      </w:r>
      <w:r>
        <w:t xml:space="preserve"> Continued discussion regarding ways to engage families in building social connections. Discussion on building literacy campaign to focus on word exposure for children under 5.  This group is built in partnership with Aligned Impact Muscatine. </w:t>
      </w:r>
    </w:p>
    <w:p w14:paraId="18E54EB0" w14:textId="77777777" w:rsidR="004A4C44" w:rsidRDefault="004A4C44">
      <w:pPr>
        <w:spacing w:after="0" w:line="477" w:lineRule="auto"/>
        <w:ind w:left="-5" w:right="4901"/>
      </w:pPr>
      <w:r>
        <w:rPr>
          <w:rFonts w:ascii="Cambria" w:eastAsia="Cambria" w:hAnsi="Cambria" w:cs="Cambria"/>
          <w:b/>
        </w:rPr>
        <w:t xml:space="preserve">CPPC:  </w:t>
      </w:r>
      <w:r>
        <w:t xml:space="preserve">nothing relevant to ECI </w:t>
      </w:r>
      <w:r>
        <w:rPr>
          <w:rFonts w:ascii="Cambria" w:eastAsia="Cambria" w:hAnsi="Cambria" w:cs="Cambria"/>
          <w:b/>
        </w:rPr>
        <w:t xml:space="preserve">State Directors Mtg: </w:t>
      </w:r>
    </w:p>
    <w:p w14:paraId="30086D29" w14:textId="77777777" w:rsidR="004A4C44" w:rsidRDefault="004A4C44" w:rsidP="004A4C44">
      <w:pPr>
        <w:numPr>
          <w:ilvl w:val="0"/>
          <w:numId w:val="29"/>
        </w:numPr>
        <w:pBdr>
          <w:top w:val="none" w:sz="0" w:space="0" w:color="auto"/>
          <w:left w:val="none" w:sz="0" w:space="0" w:color="auto"/>
          <w:bottom w:val="none" w:sz="0" w:space="0" w:color="auto"/>
          <w:right w:val="none" w:sz="0" w:space="0" w:color="auto"/>
          <w:between w:val="none" w:sz="0" w:space="0" w:color="auto"/>
        </w:pBdr>
        <w:spacing w:after="18" w:line="249" w:lineRule="auto"/>
        <w:ind w:hanging="360"/>
      </w:pPr>
      <w:r>
        <w:t>Culture Vision: crculturevision.com  Login: Iowa  Password: diversity</w:t>
      </w:r>
    </w:p>
    <w:p w14:paraId="4E5092B6" w14:textId="77777777" w:rsidR="004A4C44" w:rsidRDefault="004A4C44" w:rsidP="004A4C44">
      <w:pPr>
        <w:numPr>
          <w:ilvl w:val="0"/>
          <w:numId w:val="29"/>
        </w:numPr>
        <w:pBdr>
          <w:top w:val="none" w:sz="0" w:space="0" w:color="auto"/>
          <w:left w:val="none" w:sz="0" w:space="0" w:color="auto"/>
          <w:bottom w:val="none" w:sz="0" w:space="0" w:color="auto"/>
          <w:right w:val="none" w:sz="0" w:space="0" w:color="auto"/>
          <w:between w:val="none" w:sz="0" w:space="0" w:color="auto"/>
        </w:pBdr>
        <w:spacing w:after="50" w:line="249" w:lineRule="auto"/>
        <w:ind w:hanging="360"/>
      </w:pPr>
      <w:r>
        <w:t xml:space="preserve">Business and Community Leader Partnership and Childcare. Presentation and conversation from the Iowa Women’s Foundation. They have a toolkit and board members offering to start community conversation around childcare. </w:t>
      </w:r>
    </w:p>
    <w:p w14:paraId="041941A3" w14:textId="77777777" w:rsidR="004A4C44" w:rsidRDefault="004A4C44" w:rsidP="004A4C44">
      <w:pPr>
        <w:numPr>
          <w:ilvl w:val="0"/>
          <w:numId w:val="29"/>
        </w:numPr>
        <w:pBdr>
          <w:top w:val="none" w:sz="0" w:space="0" w:color="auto"/>
          <w:left w:val="none" w:sz="0" w:space="0" w:color="auto"/>
          <w:bottom w:val="none" w:sz="0" w:space="0" w:color="auto"/>
          <w:right w:val="none" w:sz="0" w:space="0" w:color="auto"/>
          <w:between w:val="none" w:sz="0" w:space="0" w:color="auto"/>
        </w:pBdr>
        <w:spacing w:after="50" w:line="249" w:lineRule="auto"/>
        <w:ind w:hanging="360"/>
      </w:pPr>
      <w:r>
        <w:t xml:space="preserve">Childcare Presentation from Iowa Womens Foundation on businesses supporting childcare to support their workforce. </w:t>
      </w:r>
    </w:p>
    <w:p w14:paraId="57F7C4CF" w14:textId="77777777" w:rsidR="004A4C44" w:rsidRDefault="004A4C44" w:rsidP="004A4C44">
      <w:pPr>
        <w:numPr>
          <w:ilvl w:val="0"/>
          <w:numId w:val="29"/>
        </w:numPr>
        <w:pBdr>
          <w:top w:val="none" w:sz="0" w:space="0" w:color="auto"/>
          <w:left w:val="none" w:sz="0" w:space="0" w:color="auto"/>
          <w:bottom w:val="none" w:sz="0" w:space="0" w:color="auto"/>
          <w:right w:val="none" w:sz="0" w:space="0" w:color="auto"/>
          <w:between w:val="none" w:sz="0" w:space="0" w:color="auto"/>
        </w:pBdr>
        <w:spacing w:after="50" w:line="249" w:lineRule="auto"/>
        <w:ind w:hanging="360"/>
      </w:pPr>
      <w:r>
        <w:t>ECI Performance Measures: Conversations changing the CCNC, literacy and TA categories going into FY 21</w:t>
      </w:r>
    </w:p>
    <w:p w14:paraId="574614B0" w14:textId="77777777" w:rsidR="004A4C44" w:rsidRDefault="004A4C44" w:rsidP="004A4C44">
      <w:pPr>
        <w:numPr>
          <w:ilvl w:val="0"/>
          <w:numId w:val="29"/>
        </w:numPr>
        <w:pBdr>
          <w:top w:val="none" w:sz="0" w:space="0" w:color="auto"/>
          <w:left w:val="none" w:sz="0" w:space="0" w:color="auto"/>
          <w:bottom w:val="none" w:sz="0" w:space="0" w:color="auto"/>
          <w:right w:val="none" w:sz="0" w:space="0" w:color="auto"/>
          <w:between w:val="none" w:sz="0" w:space="0" w:color="auto"/>
        </w:pBdr>
        <w:spacing w:after="245" w:line="249" w:lineRule="auto"/>
        <w:ind w:hanging="360"/>
      </w:pPr>
      <w:r>
        <w:t>Early Childhood Day on the Hill January 17</w:t>
      </w:r>
      <w:r>
        <w:rPr>
          <w:sz w:val="18"/>
          <w:vertAlign w:val="superscript"/>
        </w:rPr>
        <w:t>th</w:t>
      </w:r>
      <w:r>
        <w:t xml:space="preserve">: </w:t>
      </w:r>
      <w:r>
        <w:rPr>
          <w:rFonts w:ascii="Cambria" w:eastAsia="Cambria" w:hAnsi="Cambria" w:cs="Cambria"/>
          <w:i/>
        </w:rPr>
        <w:t>Workforce of Tomorrow</w:t>
      </w:r>
    </w:p>
    <w:p w14:paraId="36947576" w14:textId="77777777" w:rsidR="004A4C44" w:rsidRDefault="004A4C44">
      <w:r>
        <w:rPr>
          <w:rFonts w:ascii="Cambria" w:eastAsia="Cambria" w:hAnsi="Cambria" w:cs="Cambria"/>
          <w:b/>
        </w:rPr>
        <w:t xml:space="preserve">Contract Mtg </w:t>
      </w:r>
      <w:r>
        <w:t>with CCNC and DHLW ECI director. Anticipated carry forward of approximately $12,000 due to staff position vacancy.</w:t>
      </w:r>
    </w:p>
    <w:p w14:paraId="19716FF0" w14:textId="77777777" w:rsidR="008E1821" w:rsidRDefault="008E1821">
      <w:pPr>
        <w:rPr>
          <w:rFonts w:ascii="Arial" w:eastAsia="Arial" w:hAnsi="Arial" w:cs="Arial"/>
          <w:sz w:val="20"/>
          <w:szCs w:val="20"/>
        </w:rPr>
      </w:pPr>
    </w:p>
    <w:sectPr w:rsidR="008E1821"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C89" w14:textId="77777777" w:rsidR="00D926FD" w:rsidRDefault="00D926FD">
      <w:pPr>
        <w:spacing w:after="0" w:line="240" w:lineRule="auto"/>
      </w:pPr>
      <w:r>
        <w:separator/>
      </w:r>
    </w:p>
  </w:endnote>
  <w:endnote w:type="continuationSeparator" w:id="0">
    <w:p w14:paraId="43D71288" w14:textId="77777777" w:rsidR="00D926FD" w:rsidRDefault="00D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6416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7B10" w14:textId="77777777" w:rsidR="00D926FD" w:rsidRDefault="00D926FD">
      <w:pPr>
        <w:spacing w:after="0" w:line="240" w:lineRule="auto"/>
      </w:pPr>
      <w:r>
        <w:separator/>
      </w:r>
    </w:p>
  </w:footnote>
  <w:footnote w:type="continuationSeparator" w:id="0">
    <w:p w14:paraId="02FFE5BC" w14:textId="77777777" w:rsidR="00D926FD" w:rsidRDefault="00D9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19"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34F298E"/>
    <w:multiLevelType w:val="multilevel"/>
    <w:tmpl w:val="9264747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21"/>
  </w:num>
  <w:num w:numId="4">
    <w:abstractNumId w:val="20"/>
  </w:num>
  <w:num w:numId="5">
    <w:abstractNumId w:val="15"/>
  </w:num>
  <w:num w:numId="6">
    <w:abstractNumId w:val="18"/>
  </w:num>
  <w:num w:numId="7">
    <w:abstractNumId w:val="14"/>
  </w:num>
  <w:num w:numId="8">
    <w:abstractNumId w:val="8"/>
  </w:num>
  <w:num w:numId="9">
    <w:abstractNumId w:val="22"/>
  </w:num>
  <w:num w:numId="10">
    <w:abstractNumId w:val="12"/>
  </w:num>
  <w:num w:numId="11">
    <w:abstractNumId w:val="24"/>
  </w:num>
  <w:num w:numId="12">
    <w:abstractNumId w:val="25"/>
  </w:num>
  <w:num w:numId="13">
    <w:abstractNumId w:val="28"/>
  </w:num>
  <w:num w:numId="14">
    <w:abstractNumId w:val="1"/>
  </w:num>
  <w:num w:numId="15">
    <w:abstractNumId w:val="11"/>
  </w:num>
  <w:num w:numId="16">
    <w:abstractNumId w:val="3"/>
  </w:num>
  <w:num w:numId="17">
    <w:abstractNumId w:val="29"/>
  </w:num>
  <w:num w:numId="18">
    <w:abstractNumId w:val="6"/>
  </w:num>
  <w:num w:numId="19">
    <w:abstractNumId w:val="17"/>
  </w:num>
  <w:num w:numId="20">
    <w:abstractNumId w:val="13"/>
  </w:num>
  <w:num w:numId="21">
    <w:abstractNumId w:val="23"/>
  </w:num>
  <w:num w:numId="22">
    <w:abstractNumId w:val="19"/>
  </w:num>
  <w:num w:numId="23">
    <w:abstractNumId w:val="30"/>
  </w:num>
  <w:num w:numId="24">
    <w:abstractNumId w:val="7"/>
  </w:num>
  <w:num w:numId="25">
    <w:abstractNumId w:val="0"/>
  </w:num>
  <w:num w:numId="26">
    <w:abstractNumId w:val="10"/>
  </w:num>
  <w:num w:numId="27">
    <w:abstractNumId w:val="4"/>
  </w:num>
  <w:num w:numId="28">
    <w:abstractNumId w:val="5"/>
  </w:num>
  <w:num w:numId="29">
    <w:abstractNumId w:val="9"/>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204E3"/>
    <w:rsid w:val="00024FBE"/>
    <w:rsid w:val="00036E19"/>
    <w:rsid w:val="000375AD"/>
    <w:rsid w:val="000430A2"/>
    <w:rsid w:val="00047F77"/>
    <w:rsid w:val="00050CCD"/>
    <w:rsid w:val="00051B49"/>
    <w:rsid w:val="0005570D"/>
    <w:rsid w:val="000574D3"/>
    <w:rsid w:val="000610D5"/>
    <w:rsid w:val="0007379E"/>
    <w:rsid w:val="000753FA"/>
    <w:rsid w:val="00077D47"/>
    <w:rsid w:val="000835D2"/>
    <w:rsid w:val="000979BD"/>
    <w:rsid w:val="000A2A0F"/>
    <w:rsid w:val="000B02C3"/>
    <w:rsid w:val="000B08C9"/>
    <w:rsid w:val="000B2EEA"/>
    <w:rsid w:val="000C39EC"/>
    <w:rsid w:val="000C6646"/>
    <w:rsid w:val="000E2C77"/>
    <w:rsid w:val="000E4937"/>
    <w:rsid w:val="000E719F"/>
    <w:rsid w:val="000F08E3"/>
    <w:rsid w:val="000F2DA0"/>
    <w:rsid w:val="000F3E0F"/>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643E7"/>
    <w:rsid w:val="0017360C"/>
    <w:rsid w:val="00176377"/>
    <w:rsid w:val="00182CFD"/>
    <w:rsid w:val="0018440E"/>
    <w:rsid w:val="00192D01"/>
    <w:rsid w:val="001A005F"/>
    <w:rsid w:val="001B4A14"/>
    <w:rsid w:val="001B4BC6"/>
    <w:rsid w:val="001B616C"/>
    <w:rsid w:val="001C04B7"/>
    <w:rsid w:val="001C26FB"/>
    <w:rsid w:val="001C446E"/>
    <w:rsid w:val="001C76FD"/>
    <w:rsid w:val="001D57CD"/>
    <w:rsid w:val="001E448B"/>
    <w:rsid w:val="001E64FF"/>
    <w:rsid w:val="001E7DB1"/>
    <w:rsid w:val="001E7EB0"/>
    <w:rsid w:val="00227931"/>
    <w:rsid w:val="0023049A"/>
    <w:rsid w:val="00245A24"/>
    <w:rsid w:val="00270933"/>
    <w:rsid w:val="00272B6C"/>
    <w:rsid w:val="00287418"/>
    <w:rsid w:val="00287EC4"/>
    <w:rsid w:val="002A3F61"/>
    <w:rsid w:val="002B0CD4"/>
    <w:rsid w:val="002B4C17"/>
    <w:rsid w:val="002C4217"/>
    <w:rsid w:val="002D114D"/>
    <w:rsid w:val="002D316B"/>
    <w:rsid w:val="002D64DE"/>
    <w:rsid w:val="002E1B45"/>
    <w:rsid w:val="002F073F"/>
    <w:rsid w:val="0030050D"/>
    <w:rsid w:val="00301EEF"/>
    <w:rsid w:val="003068EB"/>
    <w:rsid w:val="00312B0D"/>
    <w:rsid w:val="00322FE9"/>
    <w:rsid w:val="0033029A"/>
    <w:rsid w:val="00332BE2"/>
    <w:rsid w:val="003352F9"/>
    <w:rsid w:val="00341303"/>
    <w:rsid w:val="00344D2D"/>
    <w:rsid w:val="00355DB8"/>
    <w:rsid w:val="00357FD9"/>
    <w:rsid w:val="00365891"/>
    <w:rsid w:val="00396B47"/>
    <w:rsid w:val="003A0732"/>
    <w:rsid w:val="003A2311"/>
    <w:rsid w:val="003A4E44"/>
    <w:rsid w:val="003B781E"/>
    <w:rsid w:val="003C1F37"/>
    <w:rsid w:val="003C2FC2"/>
    <w:rsid w:val="003C4B87"/>
    <w:rsid w:val="003C5143"/>
    <w:rsid w:val="003C786D"/>
    <w:rsid w:val="003D3CD8"/>
    <w:rsid w:val="003E01BC"/>
    <w:rsid w:val="003E58F4"/>
    <w:rsid w:val="003F086E"/>
    <w:rsid w:val="003F28C9"/>
    <w:rsid w:val="003F4047"/>
    <w:rsid w:val="00400EDD"/>
    <w:rsid w:val="004018D8"/>
    <w:rsid w:val="00402604"/>
    <w:rsid w:val="00402BC7"/>
    <w:rsid w:val="0041534A"/>
    <w:rsid w:val="004173EE"/>
    <w:rsid w:val="00422023"/>
    <w:rsid w:val="004345BD"/>
    <w:rsid w:val="00436AF3"/>
    <w:rsid w:val="00437664"/>
    <w:rsid w:val="004415FC"/>
    <w:rsid w:val="00446FCC"/>
    <w:rsid w:val="004507C6"/>
    <w:rsid w:val="0045268D"/>
    <w:rsid w:val="00453F1B"/>
    <w:rsid w:val="00485A36"/>
    <w:rsid w:val="00497327"/>
    <w:rsid w:val="004A4C44"/>
    <w:rsid w:val="004B7513"/>
    <w:rsid w:val="004C34CE"/>
    <w:rsid w:val="005002B6"/>
    <w:rsid w:val="005006A6"/>
    <w:rsid w:val="00502E42"/>
    <w:rsid w:val="005129E0"/>
    <w:rsid w:val="00515302"/>
    <w:rsid w:val="00521680"/>
    <w:rsid w:val="00526F62"/>
    <w:rsid w:val="00537D1C"/>
    <w:rsid w:val="005419FB"/>
    <w:rsid w:val="00560E53"/>
    <w:rsid w:val="00564803"/>
    <w:rsid w:val="00565EC5"/>
    <w:rsid w:val="00572CF2"/>
    <w:rsid w:val="00572EA8"/>
    <w:rsid w:val="00574EF8"/>
    <w:rsid w:val="00577BB6"/>
    <w:rsid w:val="00577EFF"/>
    <w:rsid w:val="00581D64"/>
    <w:rsid w:val="00585ACA"/>
    <w:rsid w:val="00586B24"/>
    <w:rsid w:val="00593634"/>
    <w:rsid w:val="005950EE"/>
    <w:rsid w:val="00595241"/>
    <w:rsid w:val="005A1BF3"/>
    <w:rsid w:val="005B205A"/>
    <w:rsid w:val="005B606B"/>
    <w:rsid w:val="005B7C98"/>
    <w:rsid w:val="005C46BC"/>
    <w:rsid w:val="005E598D"/>
    <w:rsid w:val="005E5BFB"/>
    <w:rsid w:val="005F05CD"/>
    <w:rsid w:val="005F13D8"/>
    <w:rsid w:val="00611812"/>
    <w:rsid w:val="00617573"/>
    <w:rsid w:val="00636D6A"/>
    <w:rsid w:val="006416CE"/>
    <w:rsid w:val="00642AFF"/>
    <w:rsid w:val="00653011"/>
    <w:rsid w:val="00653D08"/>
    <w:rsid w:val="006561AA"/>
    <w:rsid w:val="00661657"/>
    <w:rsid w:val="00671F1A"/>
    <w:rsid w:val="006733B4"/>
    <w:rsid w:val="00691554"/>
    <w:rsid w:val="006918E3"/>
    <w:rsid w:val="00691E1C"/>
    <w:rsid w:val="006A0FD3"/>
    <w:rsid w:val="006B2A6D"/>
    <w:rsid w:val="006D65B4"/>
    <w:rsid w:val="006E168B"/>
    <w:rsid w:val="00706BC2"/>
    <w:rsid w:val="007071F5"/>
    <w:rsid w:val="00710E27"/>
    <w:rsid w:val="007208A7"/>
    <w:rsid w:val="00730C1B"/>
    <w:rsid w:val="00734A34"/>
    <w:rsid w:val="00734B12"/>
    <w:rsid w:val="0074451D"/>
    <w:rsid w:val="00746035"/>
    <w:rsid w:val="00751352"/>
    <w:rsid w:val="00752333"/>
    <w:rsid w:val="00755CE0"/>
    <w:rsid w:val="00761D08"/>
    <w:rsid w:val="00766941"/>
    <w:rsid w:val="00767C4C"/>
    <w:rsid w:val="00777D7A"/>
    <w:rsid w:val="00792FC8"/>
    <w:rsid w:val="007A0CE4"/>
    <w:rsid w:val="007A55EB"/>
    <w:rsid w:val="007A7BD6"/>
    <w:rsid w:val="007B4F54"/>
    <w:rsid w:val="007B6A3D"/>
    <w:rsid w:val="007C638F"/>
    <w:rsid w:val="007C7324"/>
    <w:rsid w:val="007D2675"/>
    <w:rsid w:val="007D3840"/>
    <w:rsid w:val="007E2CF9"/>
    <w:rsid w:val="007E3DE7"/>
    <w:rsid w:val="007F04A9"/>
    <w:rsid w:val="007F0738"/>
    <w:rsid w:val="008016E5"/>
    <w:rsid w:val="00801B6B"/>
    <w:rsid w:val="00802D79"/>
    <w:rsid w:val="00804D16"/>
    <w:rsid w:val="00806F4D"/>
    <w:rsid w:val="00812388"/>
    <w:rsid w:val="00815B22"/>
    <w:rsid w:val="008178AF"/>
    <w:rsid w:val="008306AC"/>
    <w:rsid w:val="00842C57"/>
    <w:rsid w:val="00872E63"/>
    <w:rsid w:val="008730EB"/>
    <w:rsid w:val="00873DC5"/>
    <w:rsid w:val="008869F9"/>
    <w:rsid w:val="00887436"/>
    <w:rsid w:val="00897AAE"/>
    <w:rsid w:val="008A6152"/>
    <w:rsid w:val="008A6DED"/>
    <w:rsid w:val="008B273B"/>
    <w:rsid w:val="008B6FCB"/>
    <w:rsid w:val="008C0F40"/>
    <w:rsid w:val="008C64C8"/>
    <w:rsid w:val="008D503C"/>
    <w:rsid w:val="008D52F7"/>
    <w:rsid w:val="008D6026"/>
    <w:rsid w:val="008E0045"/>
    <w:rsid w:val="008E1136"/>
    <w:rsid w:val="008E1821"/>
    <w:rsid w:val="008F5D9B"/>
    <w:rsid w:val="0090010D"/>
    <w:rsid w:val="00901E02"/>
    <w:rsid w:val="00906BC7"/>
    <w:rsid w:val="0090718E"/>
    <w:rsid w:val="00913B6F"/>
    <w:rsid w:val="00931E0B"/>
    <w:rsid w:val="00932275"/>
    <w:rsid w:val="00932FB5"/>
    <w:rsid w:val="00937CB8"/>
    <w:rsid w:val="00941E55"/>
    <w:rsid w:val="00942172"/>
    <w:rsid w:val="00945F3D"/>
    <w:rsid w:val="009579BB"/>
    <w:rsid w:val="0096286F"/>
    <w:rsid w:val="00985A11"/>
    <w:rsid w:val="0099308E"/>
    <w:rsid w:val="009A0566"/>
    <w:rsid w:val="009A05EA"/>
    <w:rsid w:val="009D18AF"/>
    <w:rsid w:val="009D37F0"/>
    <w:rsid w:val="009D6D35"/>
    <w:rsid w:val="009D79B8"/>
    <w:rsid w:val="009E336B"/>
    <w:rsid w:val="009E5C30"/>
    <w:rsid w:val="009F40F6"/>
    <w:rsid w:val="00A078D7"/>
    <w:rsid w:val="00A260CF"/>
    <w:rsid w:val="00A3207C"/>
    <w:rsid w:val="00A37FFA"/>
    <w:rsid w:val="00A4375A"/>
    <w:rsid w:val="00A505A2"/>
    <w:rsid w:val="00A53E4D"/>
    <w:rsid w:val="00A60CC7"/>
    <w:rsid w:val="00A65C61"/>
    <w:rsid w:val="00A665AE"/>
    <w:rsid w:val="00A72457"/>
    <w:rsid w:val="00A85D56"/>
    <w:rsid w:val="00A9040A"/>
    <w:rsid w:val="00AA10F6"/>
    <w:rsid w:val="00AA34AC"/>
    <w:rsid w:val="00AA5697"/>
    <w:rsid w:val="00AB16B7"/>
    <w:rsid w:val="00AC12B8"/>
    <w:rsid w:val="00AC2AF2"/>
    <w:rsid w:val="00AC2CC4"/>
    <w:rsid w:val="00AC3B66"/>
    <w:rsid w:val="00AE207B"/>
    <w:rsid w:val="00AF3799"/>
    <w:rsid w:val="00B11242"/>
    <w:rsid w:val="00B33A14"/>
    <w:rsid w:val="00B35ECA"/>
    <w:rsid w:val="00B4067E"/>
    <w:rsid w:val="00B51246"/>
    <w:rsid w:val="00B51D88"/>
    <w:rsid w:val="00B76A1C"/>
    <w:rsid w:val="00B8499E"/>
    <w:rsid w:val="00B851F4"/>
    <w:rsid w:val="00B93E8E"/>
    <w:rsid w:val="00BA2C25"/>
    <w:rsid w:val="00BA2DF6"/>
    <w:rsid w:val="00BB37DA"/>
    <w:rsid w:val="00BB3A56"/>
    <w:rsid w:val="00BD07F4"/>
    <w:rsid w:val="00BD0D6A"/>
    <w:rsid w:val="00BE2D81"/>
    <w:rsid w:val="00BE4207"/>
    <w:rsid w:val="00BE5989"/>
    <w:rsid w:val="00BF5287"/>
    <w:rsid w:val="00C0001B"/>
    <w:rsid w:val="00C00D78"/>
    <w:rsid w:val="00C13D2B"/>
    <w:rsid w:val="00C3457C"/>
    <w:rsid w:val="00C35004"/>
    <w:rsid w:val="00C422BB"/>
    <w:rsid w:val="00C4429E"/>
    <w:rsid w:val="00C46899"/>
    <w:rsid w:val="00C52CCA"/>
    <w:rsid w:val="00C53251"/>
    <w:rsid w:val="00C532BC"/>
    <w:rsid w:val="00C55FF5"/>
    <w:rsid w:val="00C62623"/>
    <w:rsid w:val="00C67430"/>
    <w:rsid w:val="00C67C3F"/>
    <w:rsid w:val="00C70D84"/>
    <w:rsid w:val="00CA372B"/>
    <w:rsid w:val="00CB2DCC"/>
    <w:rsid w:val="00CC0408"/>
    <w:rsid w:val="00CC2396"/>
    <w:rsid w:val="00CC2A7D"/>
    <w:rsid w:val="00CC3F33"/>
    <w:rsid w:val="00CD297C"/>
    <w:rsid w:val="00CE1688"/>
    <w:rsid w:val="00CE1AFF"/>
    <w:rsid w:val="00D04FCF"/>
    <w:rsid w:val="00D127AF"/>
    <w:rsid w:val="00D17CFC"/>
    <w:rsid w:val="00D2379A"/>
    <w:rsid w:val="00D3036A"/>
    <w:rsid w:val="00D32089"/>
    <w:rsid w:val="00D36300"/>
    <w:rsid w:val="00D402EA"/>
    <w:rsid w:val="00D45B0A"/>
    <w:rsid w:val="00D54FE0"/>
    <w:rsid w:val="00D61190"/>
    <w:rsid w:val="00D6768F"/>
    <w:rsid w:val="00D70180"/>
    <w:rsid w:val="00D710DD"/>
    <w:rsid w:val="00D72785"/>
    <w:rsid w:val="00D738C6"/>
    <w:rsid w:val="00D738F3"/>
    <w:rsid w:val="00D758C7"/>
    <w:rsid w:val="00D926FD"/>
    <w:rsid w:val="00D939F6"/>
    <w:rsid w:val="00DA5A81"/>
    <w:rsid w:val="00DA6715"/>
    <w:rsid w:val="00DB49F1"/>
    <w:rsid w:val="00DC1CCD"/>
    <w:rsid w:val="00DD78F6"/>
    <w:rsid w:val="00DD7935"/>
    <w:rsid w:val="00DE517A"/>
    <w:rsid w:val="00DE55AA"/>
    <w:rsid w:val="00E0656A"/>
    <w:rsid w:val="00E07BD9"/>
    <w:rsid w:val="00E11316"/>
    <w:rsid w:val="00E1699C"/>
    <w:rsid w:val="00E17BC8"/>
    <w:rsid w:val="00E26EDB"/>
    <w:rsid w:val="00E27607"/>
    <w:rsid w:val="00E40153"/>
    <w:rsid w:val="00E42971"/>
    <w:rsid w:val="00E47F9C"/>
    <w:rsid w:val="00E5193B"/>
    <w:rsid w:val="00E622C0"/>
    <w:rsid w:val="00E6550E"/>
    <w:rsid w:val="00E70AE4"/>
    <w:rsid w:val="00E84956"/>
    <w:rsid w:val="00EB756A"/>
    <w:rsid w:val="00EC18AC"/>
    <w:rsid w:val="00EC210B"/>
    <w:rsid w:val="00EC7810"/>
    <w:rsid w:val="00EE346D"/>
    <w:rsid w:val="00EF0B41"/>
    <w:rsid w:val="00EF16C7"/>
    <w:rsid w:val="00F02D1D"/>
    <w:rsid w:val="00F02FB4"/>
    <w:rsid w:val="00F076A1"/>
    <w:rsid w:val="00F11FC1"/>
    <w:rsid w:val="00F20DF6"/>
    <w:rsid w:val="00F262FA"/>
    <w:rsid w:val="00F31F2E"/>
    <w:rsid w:val="00F430D6"/>
    <w:rsid w:val="00F46DBD"/>
    <w:rsid w:val="00F5168B"/>
    <w:rsid w:val="00F57534"/>
    <w:rsid w:val="00F57A51"/>
    <w:rsid w:val="00F57BE1"/>
    <w:rsid w:val="00F61203"/>
    <w:rsid w:val="00F6328A"/>
    <w:rsid w:val="00F677B5"/>
    <w:rsid w:val="00F73881"/>
    <w:rsid w:val="00F77828"/>
    <w:rsid w:val="00F83536"/>
    <w:rsid w:val="00F8415C"/>
    <w:rsid w:val="00F858BC"/>
    <w:rsid w:val="00F87616"/>
    <w:rsid w:val="00F90F21"/>
    <w:rsid w:val="00F9311D"/>
    <w:rsid w:val="00FA62EF"/>
    <w:rsid w:val="00FC68A5"/>
    <w:rsid w:val="00FE1A82"/>
    <w:rsid w:val="00FE59CD"/>
    <w:rsid w:val="00FE7B87"/>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E248-27BD-4123-9108-F1B583F2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Tangie Viner</dc:creator>
  <cp:lastModifiedBy>Tangie Viner</cp:lastModifiedBy>
  <cp:revision>11</cp:revision>
  <dcterms:created xsi:type="dcterms:W3CDTF">2018-12-18T20:03:00Z</dcterms:created>
  <dcterms:modified xsi:type="dcterms:W3CDTF">2019-01-14T17:09:00Z</dcterms:modified>
</cp:coreProperties>
</file>